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A2" w:rsidRPr="004217B6" w:rsidRDefault="00245EA2" w:rsidP="00245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"http://www.consultant.ru/document/cons_doc_LAW_10699/" </w:instrText>
      </w:r>
      <w:r>
        <w:fldChar w:fldCharType="separate"/>
      </w:r>
      <w:r w:rsidRPr="004217B6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br/>
      </w:r>
      <w:r w:rsidRPr="004217B6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"Уголовный кодекс Российской Федерации" от 13.06.1996 N 63-ФЗ (ред. от 19.02.2018)</w:t>
      </w:r>
      <w:r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fldChar w:fldCharType="end"/>
      </w:r>
    </w:p>
    <w:p w:rsidR="00245EA2" w:rsidRPr="004217B6" w:rsidRDefault="00245EA2" w:rsidP="00245EA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24"/>
          <w:lang w:eastAsia="ru-RU"/>
        </w:rPr>
      </w:pPr>
      <w:bookmarkStart w:id="0" w:name="dst100083"/>
      <w:bookmarkEnd w:id="0"/>
      <w:r w:rsidRPr="004217B6">
        <w:rPr>
          <w:rFonts w:ascii="Arial" w:eastAsia="Times New Roman" w:hAnsi="Arial" w:cs="Arial"/>
          <w:b/>
          <w:bCs/>
          <w:color w:val="333333"/>
          <w:kern w:val="36"/>
          <w:sz w:val="36"/>
          <w:szCs w:val="24"/>
          <w:lang w:eastAsia="ru-RU"/>
        </w:rPr>
        <w:t xml:space="preserve">Статья 20. Возраст, с которого наступает </w:t>
      </w:r>
      <w:r w:rsidRPr="00495227">
        <w:rPr>
          <w:rFonts w:ascii="Arial" w:eastAsia="Times New Roman" w:hAnsi="Arial" w:cs="Arial"/>
          <w:b/>
          <w:bCs/>
          <w:color w:val="333333"/>
          <w:kern w:val="36"/>
          <w:sz w:val="36"/>
          <w:szCs w:val="24"/>
          <w:lang w:eastAsia="ru-RU"/>
        </w:rPr>
        <w:t xml:space="preserve">                                      </w:t>
      </w:r>
    </w:p>
    <w:p w:rsidR="00245EA2" w:rsidRPr="004217B6" w:rsidRDefault="00245EA2" w:rsidP="00245EA2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217B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4952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      </w:t>
      </w:r>
      <w:r w:rsidRPr="00E13D0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</w:t>
      </w:r>
      <w:r w:rsidRPr="004952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E13D0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     </w:t>
      </w:r>
      <w:r w:rsidRPr="0049522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4217B6">
        <w:rPr>
          <w:rFonts w:ascii="Arial" w:eastAsia="Times New Roman" w:hAnsi="Arial" w:cs="Arial"/>
          <w:b/>
          <w:bCs/>
          <w:color w:val="333333"/>
          <w:kern w:val="36"/>
          <w:sz w:val="36"/>
          <w:szCs w:val="24"/>
          <w:lang w:eastAsia="ru-RU"/>
        </w:rPr>
        <w:t>уголовная ответственность</w:t>
      </w:r>
    </w:p>
    <w:p w:rsidR="00245EA2" w:rsidRPr="0045358B" w:rsidRDefault="00245EA2" w:rsidP="00245E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100084"/>
      <w:bookmarkEnd w:id="1"/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1. Уголовной ответственности подлежит лицо, достигшее ко времени совершения преступления </w:t>
      </w:r>
      <w:r w:rsidRPr="0045358B">
        <w:rPr>
          <w:rFonts w:ascii="Times New Roman" w:hAnsi="Times New Roman" w:cs="Times New Roman"/>
          <w:b/>
          <w:sz w:val="28"/>
          <w:szCs w:val="28"/>
          <w:lang w:eastAsia="ru-RU"/>
        </w:rPr>
        <w:t>шестнадцатилетнего возраста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5EA2" w:rsidRPr="00E13D02" w:rsidRDefault="00245EA2" w:rsidP="00245E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2110"/>
      <w:bookmarkEnd w:id="2"/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2. Лица, достигшие ко времени совершения преступления </w:t>
      </w:r>
      <w:r w:rsidRPr="0045358B">
        <w:rPr>
          <w:rFonts w:ascii="Times New Roman" w:hAnsi="Times New Roman" w:cs="Times New Roman"/>
          <w:b/>
          <w:sz w:val="28"/>
          <w:szCs w:val="28"/>
          <w:lang w:eastAsia="ru-RU"/>
        </w:rPr>
        <w:t>четырнадцатилетнего возраста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>, подлежат уголовной ответственности</w:t>
      </w:r>
    </w:p>
    <w:p w:rsidR="00245EA2" w:rsidRPr="0045358B" w:rsidRDefault="00245EA2" w:rsidP="00245E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358B">
        <w:rPr>
          <w:rFonts w:ascii="Times New Roman" w:hAnsi="Times New Roman" w:cs="Times New Roman"/>
          <w:sz w:val="28"/>
          <w:szCs w:val="28"/>
          <w:lang w:eastAsia="ru-RU"/>
        </w:rPr>
        <w:t>- за убийство (</w:t>
      </w:r>
      <w:hyperlink r:id="rId5" w:anchor="dst100534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105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245EA2" w:rsidRPr="0045358B" w:rsidRDefault="00245EA2" w:rsidP="00245EA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358B">
        <w:rPr>
          <w:rFonts w:ascii="Times New Roman" w:hAnsi="Times New Roman" w:cs="Times New Roman"/>
          <w:sz w:val="28"/>
          <w:szCs w:val="28"/>
          <w:lang w:eastAsia="ru-RU"/>
        </w:rPr>
        <w:t>- умышленное причинение тяжкого вреда здоровью (</w:t>
      </w:r>
      <w:hyperlink r:id="rId6" w:anchor="dst100573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111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-умышленное причинение средней тяжести вреда здоровью (</w:t>
      </w:r>
      <w:hyperlink r:id="rId7" w:anchor="dst100592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112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                                                                     - похищение человека (</w:t>
      </w:r>
      <w:hyperlink r:id="rId8" w:anchor="dst100678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126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 - изнасилование (</w:t>
      </w:r>
      <w:hyperlink r:id="rId9" w:anchor="dst103398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131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 - насильственные действия сексуального характера (</w:t>
      </w:r>
      <w:hyperlink r:id="rId10" w:anchor="dst103414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132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-кражу (</w:t>
      </w:r>
      <w:hyperlink r:id="rId11" w:anchor="dst102580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158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                                     - грабеж (</w:t>
      </w:r>
      <w:hyperlink r:id="rId12" w:anchor="dst100939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161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</w:t>
      </w:r>
      <w:proofErr w:type="gramEnd"/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-разбой (</w:t>
      </w:r>
      <w:hyperlink r:id="rId13" w:anchor="dst102627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162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                                        -вымогательство (</w:t>
      </w:r>
      <w:hyperlink r:id="rId14" w:anchor="dst100969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163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                   -неправомерное завладение автомобилем или иным транспортным средством без цели хищения (</w:t>
      </w:r>
      <w:hyperlink r:id="rId15" w:anchor="dst101001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166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- умышленные уничтожение или повреждение имущества при отягчающих обстоятельствах (</w:t>
      </w:r>
      <w:hyperlink r:id="rId16" w:anchor="dst102663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часть вторая статьи 167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   -террористический акт (</w:t>
      </w:r>
      <w:hyperlink r:id="rId17" w:anchor="dst103226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205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-прохождение обучения в целях осуществления террористической деятельности (</w:t>
      </w:r>
      <w:hyperlink r:id="rId18" w:anchor="dst1429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205.3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                        -участие в террористическом сообществе (</w:t>
      </w:r>
      <w:hyperlink r:id="rId19" w:anchor="dst1436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часть вторая статьи 205.4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                                                            -участие в деятельности террористической организации (</w:t>
      </w:r>
      <w:hyperlink r:id="rId20" w:anchor="dst1443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часть вторая статьи 205.5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  - несообщение о преступлении (</w:t>
      </w:r>
      <w:hyperlink r:id="rId21" w:anchor="dst2137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205.6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- захват заложника (</w:t>
      </w:r>
      <w:hyperlink r:id="rId22" w:anchor="dst101321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206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                    -заведомо ложное сообщение об акте терроризма (</w:t>
      </w:r>
      <w:hyperlink r:id="rId23" w:anchor="dst101337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207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 -участие в незаконном вооруженном формировании (</w:t>
      </w:r>
      <w:hyperlink r:id="rId24" w:anchor="dst1447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часть вторая статьи 208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 -угон судна воздушного или водного транспорта либо железнодорожного подвижного состава (</w:t>
      </w:r>
      <w:hyperlink r:id="rId25" w:anchor="dst101360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211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                                                                          -участие в массовых беспорядках (</w:t>
      </w:r>
      <w:hyperlink r:id="rId26" w:anchor="dst101374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часть вторая статьи 212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-хулиганство при отягчающих обстоятельствах (</w:t>
      </w:r>
      <w:hyperlink r:id="rId27" w:anchor="dst102843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части вторая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28" w:anchor="dst1686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третья статьи 213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-вандализм (</w:t>
      </w:r>
      <w:hyperlink r:id="rId29" w:anchor="dst101388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214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                                - незаконные приобретение, передачу, сбыт, хранение, перевозку или ношение взрывчатых веществ или взрывных устройств (</w:t>
      </w:r>
      <w:hyperlink r:id="rId30" w:anchor="dst1693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222.1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                                                                                                                                                                           -незаконное изготовление взрывчатых веществ или взрывных устройств (</w:t>
      </w:r>
      <w:hyperlink r:id="rId31" w:anchor="dst1705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223.1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-   хищение либо вымогательство оружия, боеприпасов, взрывчатых веществ и взрывных устройств (</w:t>
      </w:r>
      <w:hyperlink r:id="rId32" w:anchor="dst101479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226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 -хищение либо вымогательство наркотических средств или психотропных веществ (</w:t>
      </w:r>
      <w:hyperlink r:id="rId33" w:anchor="dst157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229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   - приведение в негодность транспортных средств или путей сообщения (</w:t>
      </w:r>
      <w:hyperlink r:id="rId34" w:anchor="dst101759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267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  -посягательство на жизнь государственного или общественного деятеля (</w:t>
      </w:r>
      <w:hyperlink r:id="rId35" w:anchor="dst101811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277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),                                                                                                    </w:t>
      </w:r>
      <w:r w:rsidRPr="004952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5358B">
        <w:rPr>
          <w:rFonts w:ascii="Times New Roman" w:hAnsi="Times New Roman" w:cs="Times New Roman"/>
          <w:sz w:val="28"/>
          <w:szCs w:val="28"/>
          <w:lang w:eastAsia="ru-RU"/>
        </w:rPr>
        <w:t xml:space="preserve">  -нападение на лиц или учреждения, которые пользуются международной защитой (</w:t>
      </w:r>
      <w:hyperlink r:id="rId36" w:anchor="dst103155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360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), акт международного терроризма (</w:t>
      </w:r>
      <w:hyperlink r:id="rId37" w:anchor="dst2163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статья 361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45EA2" w:rsidRPr="0045358B" w:rsidRDefault="00245EA2" w:rsidP="00245EA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358B">
        <w:rPr>
          <w:rFonts w:ascii="Times New Roman" w:hAnsi="Times New Roman" w:cs="Times New Roman"/>
          <w:sz w:val="28"/>
          <w:szCs w:val="28"/>
          <w:lang w:eastAsia="ru-RU"/>
        </w:rPr>
        <w:t>(часть 2 в ред. Федерального </w:t>
      </w:r>
      <w:hyperlink r:id="rId38" w:anchor="dst100011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 от 06.07.2016 N 375-ФЗ)</w:t>
      </w:r>
    </w:p>
    <w:p w:rsidR="00245EA2" w:rsidRPr="0045358B" w:rsidRDefault="00245EA2" w:rsidP="00245EA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100086"/>
      <w:bookmarkEnd w:id="3"/>
      <w:r w:rsidRPr="0045358B">
        <w:rPr>
          <w:rFonts w:ascii="Times New Roman" w:hAnsi="Times New Roman" w:cs="Times New Roman"/>
          <w:sz w:val="28"/>
          <w:szCs w:val="28"/>
          <w:lang w:eastAsia="ru-RU"/>
        </w:rPr>
        <w:t>3. Если несовершеннолетний достиг возраста, предусмотренного </w:t>
      </w:r>
      <w:hyperlink r:id="rId39" w:anchor="dst100084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частями первой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 или </w:t>
      </w:r>
      <w:hyperlink r:id="rId40" w:anchor="dst100085" w:history="1">
        <w:r w:rsidRPr="0045358B">
          <w:rPr>
            <w:rFonts w:ascii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второй</w:t>
        </w:r>
      </w:hyperlink>
      <w:r w:rsidRPr="0045358B">
        <w:rPr>
          <w:rFonts w:ascii="Times New Roman" w:hAnsi="Times New Roman" w:cs="Times New Roman"/>
          <w:sz w:val="28"/>
          <w:szCs w:val="28"/>
          <w:lang w:eastAsia="ru-RU"/>
        </w:rPr>
        <w:t> настоящей статьи, но вследствие отставания в психическом развитии, не связанном с психическим расстройством, во время совершения общественно опасного деяния не мог в полной мере осознавать фактический характер и общественную опасность своих действий (бездействия) либо руководить ими, он не подлежит уголовной ответственности.</w:t>
      </w:r>
    </w:p>
    <w:p w:rsidR="00245EA2" w:rsidRPr="00495227" w:rsidRDefault="00245EA2" w:rsidP="00245EA2">
      <w:pPr>
        <w:rPr>
          <w:rFonts w:ascii="Times New Roman" w:hAnsi="Times New Roman" w:cs="Times New Roman"/>
          <w:sz w:val="28"/>
          <w:szCs w:val="28"/>
        </w:rPr>
      </w:pPr>
    </w:p>
    <w:p w:rsidR="00B33B08" w:rsidRDefault="00B33B08">
      <w:bookmarkStart w:id="4" w:name="_GoBack"/>
      <w:bookmarkEnd w:id="4"/>
    </w:p>
    <w:sectPr w:rsidR="00B3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A2"/>
    <w:rsid w:val="00245EA2"/>
    <w:rsid w:val="00B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E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1258/fbdb5e8eb268dd7d0bd2dc4e63ac9ac2d33c7cde/" TargetMode="External"/><Relationship Id="rId13" Type="http://schemas.openxmlformats.org/officeDocument/2006/relationships/hyperlink" Target="http://www.consultant.ru/document/cons_doc_LAW_291258/0b1063e4835ba9d69ebc8556c87031cd3795405e/" TargetMode="External"/><Relationship Id="rId18" Type="http://schemas.openxmlformats.org/officeDocument/2006/relationships/hyperlink" Target="http://www.consultant.ru/document/cons_doc_LAW_291258/282fd59495bd6058210e5e1742ad117d48d015a7/" TargetMode="External"/><Relationship Id="rId26" Type="http://schemas.openxmlformats.org/officeDocument/2006/relationships/hyperlink" Target="http://www.consultant.ru/document/cons_doc_LAW_291258/cdfbaa9aeaf8b47695af18e41433e4e3f5f4be5f/" TargetMode="External"/><Relationship Id="rId39" Type="http://schemas.openxmlformats.org/officeDocument/2006/relationships/hyperlink" Target="http://www.consultant.ru/document/cons_doc_LAW_291258/fd969cc22a68d513db2c83a94d6ad355a95dbec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91258/c4bb1f325f985bb285ba1036d8e40c80b464f8f7/" TargetMode="External"/><Relationship Id="rId34" Type="http://schemas.openxmlformats.org/officeDocument/2006/relationships/hyperlink" Target="http://www.consultant.ru/document/cons_doc_LAW_291258/3cb11d58568e51677f82047467340814cdf64a9e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291258/de03992e5fb9ce601f30ccc9ac4cea6a01e8fbf4/" TargetMode="External"/><Relationship Id="rId12" Type="http://schemas.openxmlformats.org/officeDocument/2006/relationships/hyperlink" Target="http://www.consultant.ru/document/cons_doc_LAW_291258/8727611b42df79f2b3ef8d2f3b68fea711ed0c7a/" TargetMode="External"/><Relationship Id="rId17" Type="http://schemas.openxmlformats.org/officeDocument/2006/relationships/hyperlink" Target="http://www.consultant.ru/document/cons_doc_LAW_291258/43942021d9206af7a0c78b6f65ba3665db940264/" TargetMode="External"/><Relationship Id="rId25" Type="http://schemas.openxmlformats.org/officeDocument/2006/relationships/hyperlink" Target="http://www.consultant.ru/document/cons_doc_LAW_291258/bd90c32b4e74f2c4a2402802d4a18d6007672825/" TargetMode="External"/><Relationship Id="rId33" Type="http://schemas.openxmlformats.org/officeDocument/2006/relationships/hyperlink" Target="http://www.consultant.ru/document/cons_doc_LAW_291258/8a8770950cc85acf85c3068c02e0d31aea7900d0/" TargetMode="External"/><Relationship Id="rId38" Type="http://schemas.openxmlformats.org/officeDocument/2006/relationships/hyperlink" Target="http://www.consultant.ru/document/cons_doc_LAW_201087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91258/d260e55e06d1e6bc720d2e591a8383a43b1a5eed/" TargetMode="External"/><Relationship Id="rId20" Type="http://schemas.openxmlformats.org/officeDocument/2006/relationships/hyperlink" Target="http://www.consultant.ru/document/cons_doc_LAW_291258/b3c75b6ea12bfa94d8edc4d027b3fa1ab7b6a27e/" TargetMode="External"/><Relationship Id="rId29" Type="http://schemas.openxmlformats.org/officeDocument/2006/relationships/hyperlink" Target="http://www.consultant.ru/document/cons_doc_LAW_291258/16c58fcfeaddf59b31e94654ddfca3bdcdf26657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1258/e7204e825c8e87b5c7be210b06a0cde61cd60a3c/" TargetMode="External"/><Relationship Id="rId11" Type="http://schemas.openxmlformats.org/officeDocument/2006/relationships/hyperlink" Target="http://www.consultant.ru/document/cons_doc_LAW_291258/57b5c7b83fcd2cf40cabe2042f2d8f04ed6875ad/" TargetMode="External"/><Relationship Id="rId24" Type="http://schemas.openxmlformats.org/officeDocument/2006/relationships/hyperlink" Target="http://www.consultant.ru/document/cons_doc_LAW_291258/e15b4807e0a41503c8101b28cb338b6938e5021b/" TargetMode="External"/><Relationship Id="rId32" Type="http://schemas.openxmlformats.org/officeDocument/2006/relationships/hyperlink" Target="http://www.consultant.ru/document/cons_doc_LAW_291258/dd96bcf5cccde60a43c7cb58f8d9489299ebd76b/" TargetMode="External"/><Relationship Id="rId37" Type="http://schemas.openxmlformats.org/officeDocument/2006/relationships/hyperlink" Target="http://www.consultant.ru/document/cons_doc_LAW_291258/0994b72ccab34fae773ced2c837691518a3e3dca/" TargetMode="External"/><Relationship Id="rId40" Type="http://schemas.openxmlformats.org/officeDocument/2006/relationships/hyperlink" Target="http://www.consultant.ru/document/cons_doc_LAW_291258/fd969cc22a68d513db2c83a94d6ad355a95dbec7/" TargetMode="External"/><Relationship Id="rId5" Type="http://schemas.openxmlformats.org/officeDocument/2006/relationships/hyperlink" Target="http://www.consultant.ru/document/cons_doc_LAW_291258/5b3e04338020a09b25fe98ea83bc9362c8bc5a76/" TargetMode="External"/><Relationship Id="rId15" Type="http://schemas.openxmlformats.org/officeDocument/2006/relationships/hyperlink" Target="http://www.consultant.ru/document/cons_doc_LAW_291258/1917a12954153390d74667e91d0af4f261e560dc/" TargetMode="External"/><Relationship Id="rId23" Type="http://schemas.openxmlformats.org/officeDocument/2006/relationships/hyperlink" Target="http://www.consultant.ru/document/cons_doc_LAW_291258/2c54dfed2e09c1236bf059a9211bb37b2fcbb8e1/" TargetMode="External"/><Relationship Id="rId28" Type="http://schemas.openxmlformats.org/officeDocument/2006/relationships/hyperlink" Target="http://www.consultant.ru/document/cons_doc_LAW_291258/9d692997b8cddf26782684f489987701b0daacf3/" TargetMode="External"/><Relationship Id="rId36" Type="http://schemas.openxmlformats.org/officeDocument/2006/relationships/hyperlink" Target="http://www.consultant.ru/document/cons_doc_LAW_291258/416c8b6b804022353351377a08228c7179c37312/" TargetMode="External"/><Relationship Id="rId10" Type="http://schemas.openxmlformats.org/officeDocument/2006/relationships/hyperlink" Target="http://www.consultant.ru/document/cons_doc_LAW_291258/2d540378b753dcbdac4cc5719cc3907279bd5aec/" TargetMode="External"/><Relationship Id="rId19" Type="http://schemas.openxmlformats.org/officeDocument/2006/relationships/hyperlink" Target="http://www.consultant.ru/document/cons_doc_LAW_291258/67367c123b0bc5c1d141517befa1701a1f95ff6d/" TargetMode="External"/><Relationship Id="rId31" Type="http://schemas.openxmlformats.org/officeDocument/2006/relationships/hyperlink" Target="http://www.consultant.ru/document/cons_doc_LAW_291258/e879003a0a5e1605432315ed190492b9b39e19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1258/6b12cdea9308b35504628c3292186f5140f65a68/" TargetMode="External"/><Relationship Id="rId14" Type="http://schemas.openxmlformats.org/officeDocument/2006/relationships/hyperlink" Target="http://www.consultant.ru/document/cons_doc_LAW_291258/3cf93ca64f2a009e75430fc6394b66a3642ba176/" TargetMode="External"/><Relationship Id="rId22" Type="http://schemas.openxmlformats.org/officeDocument/2006/relationships/hyperlink" Target="http://www.consultant.ru/document/cons_doc_LAW_291258/3023e13509901f168fb24cd67654422cb4e93b13/" TargetMode="External"/><Relationship Id="rId27" Type="http://schemas.openxmlformats.org/officeDocument/2006/relationships/hyperlink" Target="http://www.consultant.ru/document/cons_doc_LAW_291258/9d692997b8cddf26782684f489987701b0daacf3/" TargetMode="External"/><Relationship Id="rId30" Type="http://schemas.openxmlformats.org/officeDocument/2006/relationships/hyperlink" Target="http://www.consultant.ru/document/cons_doc_LAW_291258/befb4b24e4b49fde267266d45d4f05264094e7ac/" TargetMode="External"/><Relationship Id="rId35" Type="http://schemas.openxmlformats.org/officeDocument/2006/relationships/hyperlink" Target="http://www.consultant.ru/document/cons_doc_LAW_291258/dbc98a6a3e1cfa2dbecddde0dc0c057c4ab317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2018-03-20T06:52:00Z</dcterms:created>
  <dcterms:modified xsi:type="dcterms:W3CDTF">2018-03-20T06:54:00Z</dcterms:modified>
</cp:coreProperties>
</file>