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BE" w:rsidRPr="0005484C" w:rsidRDefault="007405C9" w:rsidP="004E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9072245" cy="6420109"/>
            <wp:effectExtent l="0" t="0" r="0" b="0"/>
            <wp:docPr id="1" name="Рисунок 1" descr="H:\ктп\ист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тп\ист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6BBE" w:rsidRPr="0005484C" w:rsidRDefault="004E6BBE" w:rsidP="004E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                                    </w:t>
      </w:r>
    </w:p>
    <w:p w:rsidR="004E6BBE" w:rsidRDefault="008A6A17" w:rsidP="004E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по Новой истории</w:t>
      </w:r>
    </w:p>
    <w:p w:rsidR="008A6A17" w:rsidRDefault="008A6A17" w:rsidP="004E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A17" w:rsidRPr="008A6A17" w:rsidRDefault="008A6A17" w:rsidP="008A6A1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tbl>
      <w:tblPr>
        <w:tblW w:w="146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5"/>
        <w:gridCol w:w="567"/>
        <w:gridCol w:w="3402"/>
        <w:gridCol w:w="5386"/>
        <w:gridCol w:w="1843"/>
        <w:gridCol w:w="1559"/>
      </w:tblGrid>
      <w:tr w:rsidR="00FA5742" w:rsidRPr="00FA5742" w:rsidTr="00443B1D">
        <w:tc>
          <w:tcPr>
            <w:tcW w:w="567" w:type="dxa"/>
            <w:vMerge w:val="restart"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305" w:type="dxa"/>
            <w:vMerge w:val="restart"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и тип урока</w:t>
            </w:r>
          </w:p>
        </w:tc>
        <w:tc>
          <w:tcPr>
            <w:tcW w:w="567" w:type="dxa"/>
            <w:vMerge w:val="restart"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0631" w:type="dxa"/>
            <w:gridSpan w:val="3"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443B1D" w:rsidRPr="00FA5742" w:rsidTr="00443B1D">
        <w:tc>
          <w:tcPr>
            <w:tcW w:w="567" w:type="dxa"/>
            <w:vMerge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vMerge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5386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УУД</w:t>
            </w:r>
          </w:p>
        </w:tc>
        <w:tc>
          <w:tcPr>
            <w:tcW w:w="1843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Личностные УУД</w:t>
            </w:r>
          </w:p>
        </w:tc>
        <w:tc>
          <w:tcPr>
            <w:tcW w:w="1559" w:type="dxa"/>
            <w:vMerge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3B1D" w:rsidRPr="00FA5742" w:rsidTr="00443B1D">
        <w:tc>
          <w:tcPr>
            <w:tcW w:w="567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5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86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vMerge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8A6A17" w:rsidRPr="00FA5742" w:rsidTr="00FA5742">
        <w:tc>
          <w:tcPr>
            <w:tcW w:w="14629" w:type="dxa"/>
            <w:gridSpan w:val="7"/>
          </w:tcPr>
          <w:p w:rsidR="008A6A17" w:rsidRPr="00FA5742" w:rsidRDefault="008A6A17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8A6A17" w:rsidRPr="00FA5742" w:rsidRDefault="008A6A17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Глава </w:t>
            </w: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val="en-US" w:eastAsia="ar-SA"/>
              </w:rPr>
              <w:t>III</w:t>
            </w: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. Эпоха Просвещения. Время Преобразований (20 часов)</w:t>
            </w:r>
          </w:p>
        </w:tc>
      </w:tr>
      <w:tr w:rsidR="00FA5742" w:rsidRPr="00FA5742" w:rsidTr="00443B1D">
        <w:tc>
          <w:tcPr>
            <w:tcW w:w="567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5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Век Просвещения. Стремление к царству разума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567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2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определение терминов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 эпоха Просвещения, разделение властей, просвещенный абсолютизм.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Получат возможность научиться: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характеризовать предпосылки Просвещения, объяснять основные идеи просветителей и их общественное значение.</w:t>
            </w:r>
          </w:p>
        </w:tc>
        <w:tc>
          <w:tcPr>
            <w:tcW w:w="5386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Регулятивные: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 воспринимают предложения и оценку учителей, товарищей и родителей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Познавательные: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Коммуникативные: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59" w:type="dxa"/>
            <w:vMerge w:val="restart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5742" w:rsidRPr="00FA5742" w:rsidTr="00443B1D">
        <w:tc>
          <w:tcPr>
            <w:tcW w:w="567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05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Художественная культура Европы эпохи Просвещения </w:t>
            </w: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567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Научатся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определять термины: пастораль, атрибут, цитра. 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Получат возможность научиться: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взаимосвязь между эпохой Просвещения и идеалами Возрождения</w:t>
            </w:r>
          </w:p>
        </w:tc>
        <w:tc>
          <w:tcPr>
            <w:tcW w:w="5386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Регулятивные: 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владение навыками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самоконтроля и самоанализа, принятие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 удержание цели и задач урока, умение организовывать выполнение задач согласно инструкциям учителя, представлять результаты своей работы на уроке.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Познавательные: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умение давать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определение понятий, работать с различными источниками информации,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составлять характеристику по самостоятельно выбранным критериям, анализировать, сравнивать и структурировать информацию, описывать объекты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 события, устанавливать причинн</w:t>
            </w:r>
            <w:proofErr w:type="gramStart"/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о-</w:t>
            </w:r>
            <w:proofErr w:type="gramEnd"/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следственные связи.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Коммуникативные:</w:t>
            </w: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умение слушать одноклассников и учителя, отвечать на вопросы, сообщать содержание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своей работы в устной форме, высказывать своё мнение по </w:t>
            </w:r>
            <w:proofErr w:type="gramStart"/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актуальным</w:t>
            </w:r>
            <w:proofErr w:type="gramEnd"/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вопросам</w:t>
            </w:r>
          </w:p>
        </w:tc>
        <w:tc>
          <w:tcPr>
            <w:tcW w:w="1843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Способность выбирать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целевые и смысловые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установки своей деятельности. Умение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соблюдать дисциплину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 уроке.</w:t>
            </w:r>
          </w:p>
        </w:tc>
        <w:tc>
          <w:tcPr>
            <w:tcW w:w="1559" w:type="dxa"/>
            <w:vMerge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5742" w:rsidRPr="00FA5742" w:rsidTr="00443B1D">
        <w:tc>
          <w:tcPr>
            <w:tcW w:w="567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305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Промышленный переворот в Англии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567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Научатся давать определения понятиям: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аграрная революция, промышленный переворот, фабрика.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Получат возможность научиться: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анализировать и выделять главное, использовать карту как источник информации, составлять план и таблицу.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Регулятивные</w:t>
            </w:r>
            <w:proofErr w:type="gramEnd"/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Познавательные: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Коммуникативные: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собственной</w:t>
            </w:r>
            <w:proofErr w:type="gramEnd"/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и ориентируются на позицию партнера в общении и взаимодействии</w:t>
            </w:r>
          </w:p>
        </w:tc>
        <w:tc>
          <w:tcPr>
            <w:tcW w:w="1843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59" w:type="dxa"/>
            <w:vMerge w:val="restart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5742" w:rsidRPr="00FA5742" w:rsidTr="00443B1D">
        <w:tc>
          <w:tcPr>
            <w:tcW w:w="567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05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Английские колонии в Северной Америке </w:t>
            </w: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567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Научатся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термины: колония, метрополия, пилигрим, идеология.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Получат возможность научиться: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работать с историческими источниками, анализировать и выделять главное в тексте, использовать карту как источник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информации.</w:t>
            </w:r>
          </w:p>
        </w:tc>
        <w:tc>
          <w:tcPr>
            <w:tcW w:w="5386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Регулятивные: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Познавательные: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Коммуникативные: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Выражают адекватное понимание причин успеха/неуспеха учебной деятельности.</w:t>
            </w:r>
          </w:p>
        </w:tc>
        <w:tc>
          <w:tcPr>
            <w:tcW w:w="1559" w:type="dxa"/>
            <w:vMerge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5742" w:rsidRPr="00FA5742" w:rsidTr="00443B1D">
        <w:tc>
          <w:tcPr>
            <w:tcW w:w="567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305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Война за независимость. Создание Соединенных Штатов Америки. </w:t>
            </w: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Усвоение новых знаний</w:t>
            </w:r>
          </w:p>
        </w:tc>
        <w:tc>
          <w:tcPr>
            <w:tcW w:w="567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Научатся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термины: конституция, суверенитет, республика, федерация.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Получат возможность научиться: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работать с историческими источниками, анализировать и выделять главное в тексте</w:t>
            </w:r>
          </w:p>
        </w:tc>
        <w:tc>
          <w:tcPr>
            <w:tcW w:w="5386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Регулятивные: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Познавательные</w:t>
            </w:r>
            <w:proofErr w:type="gramEnd"/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познавательную цель.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Коммуникативные: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559" w:type="dxa"/>
            <w:vMerge w:val="restart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5742" w:rsidRPr="00FA5742" w:rsidTr="00443B1D">
        <w:tc>
          <w:tcPr>
            <w:tcW w:w="567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5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Франция в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XVIII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веке. Причины и начало Французской революции </w:t>
            </w: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567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Научатся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термины: сословие, кризис, Национальное собрание, Учредительное собрание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Получат возможность научиться: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характеризовать причины и предпосылки революции, определять причинно-следственные связи, систематизировать изученный материал.</w:t>
            </w:r>
          </w:p>
        </w:tc>
        <w:tc>
          <w:tcPr>
            <w:tcW w:w="5386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Регулятивные</w:t>
            </w:r>
            <w:proofErr w:type="gramEnd"/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Познавательные: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Коммуникативные: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собственной</w:t>
            </w:r>
            <w:proofErr w:type="gramEnd"/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и ориентируются на позицию партнера в общении и взаимодействии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59" w:type="dxa"/>
            <w:vMerge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5742" w:rsidRPr="00FA5742" w:rsidTr="00443B1D">
        <w:tc>
          <w:tcPr>
            <w:tcW w:w="567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05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Французская революция. От монархии к республике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Урок </w:t>
            </w: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изучения нового материала</w:t>
            </w:r>
          </w:p>
        </w:tc>
        <w:tc>
          <w:tcPr>
            <w:tcW w:w="567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402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Научатся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термины: жирондисты, якобинцы, правые, левые, диктатура, гильотина.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Получат возможность научиться: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анализировать причины революции, анализировать текст исторического документа. </w:t>
            </w:r>
          </w:p>
        </w:tc>
        <w:tc>
          <w:tcPr>
            <w:tcW w:w="5386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Регулятивные: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Познавательные: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Коммуникативные: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учитывают разные мнения и стремятся к координации различных позиций в сотрудничестве, формулируют собственное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мнение и позицию</w:t>
            </w:r>
          </w:p>
        </w:tc>
        <w:tc>
          <w:tcPr>
            <w:tcW w:w="1843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Выражают адекватное понимание причин успеха/неуспеха учебной деятельности</w:t>
            </w:r>
          </w:p>
        </w:tc>
        <w:tc>
          <w:tcPr>
            <w:tcW w:w="1559" w:type="dxa"/>
            <w:vMerge w:val="restart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5742" w:rsidRPr="00FA5742" w:rsidTr="00443B1D">
        <w:tc>
          <w:tcPr>
            <w:tcW w:w="567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1305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Великая французская революция. От якобинской диктатуры к 18 брюмера Наполеона Бонапарта </w:t>
            </w: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567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02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Научатся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термины: умеренные, Директория, термидорианцы.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Получат возможность научиться: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систематизировать изученный материал, выделять главное, устанавливать причинно-следственные связи. 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Регулятивные: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Познавательные: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Коммуникативные: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1843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559" w:type="dxa"/>
            <w:vMerge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5742" w:rsidRPr="00FA5742" w:rsidTr="00443B1D">
        <w:tc>
          <w:tcPr>
            <w:tcW w:w="567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05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Повседневная жизнь</w:t>
            </w:r>
          </w:p>
        </w:tc>
        <w:tc>
          <w:tcPr>
            <w:tcW w:w="567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Научатся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термины: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Канон,  сам, дворянство, огораживание.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Получат возможность научиться: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характеризовать изменения в социальной структуре общества, анализировать источники.</w:t>
            </w:r>
          </w:p>
        </w:tc>
        <w:tc>
          <w:tcPr>
            <w:tcW w:w="5386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Регулятивные: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принятие и удержание цели и задач урока, умение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организовывать выполнение задач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согласно инструкциям учителя, представлять и анализировать результаты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своей работы на уроке.</w:t>
            </w:r>
            <w:r w:rsidRPr="00FA574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Познавательные: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умение выделять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 тексте главное, делать выводы, строить речевые высказывания </w:t>
            </w:r>
            <w:proofErr w:type="gramStart"/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устной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форме.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Коммуникативные:</w:t>
            </w: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умение слушать учителя и отвечать на вопросы,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аргументировать свою точку зрения</w:t>
            </w:r>
          </w:p>
        </w:tc>
        <w:tc>
          <w:tcPr>
            <w:tcW w:w="1843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Умение соблюдать дисциплину на уроке. Ответственное отношение к учению. Уважительное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отношение к учителю и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одноклассникам.</w:t>
            </w:r>
          </w:p>
        </w:tc>
        <w:tc>
          <w:tcPr>
            <w:tcW w:w="1559" w:type="dxa"/>
            <w:vMerge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A17" w:rsidRPr="00FA5742" w:rsidTr="00FA5742">
        <w:tc>
          <w:tcPr>
            <w:tcW w:w="14629" w:type="dxa"/>
            <w:gridSpan w:val="7"/>
          </w:tcPr>
          <w:p w:rsidR="008A6A17" w:rsidRPr="00FA5742" w:rsidRDefault="008A6A17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8A6A17" w:rsidRPr="00FA5742" w:rsidRDefault="008A6A17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 xml:space="preserve">Глава </w:t>
            </w: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val="en-US" w:eastAsia="ar-SA"/>
              </w:rPr>
              <w:t>IV</w:t>
            </w: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. Традиционные общества Востока. Начало Европейской колонизации (3 часа)</w:t>
            </w:r>
          </w:p>
        </w:tc>
      </w:tr>
      <w:tr w:rsidR="00FA5742" w:rsidRPr="00FA5742" w:rsidTr="00443B1D">
        <w:tc>
          <w:tcPr>
            <w:tcW w:w="567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305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Государства Востока: традиционные общество в эпоху раннего нового времени 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567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Научатся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термины: самурай, конфуцианство, буддизм, синтоизм, могол, клан, сипай, богдыхан, колонизация, регламентация.</w:t>
            </w:r>
            <w:proofErr w:type="gramEnd"/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Получат возможность научиться: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</w:tc>
        <w:tc>
          <w:tcPr>
            <w:tcW w:w="5386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Регулятивные: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Познавательные: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Коммуникативные: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  <w:vMerge w:val="restart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5742" w:rsidRPr="00FA5742" w:rsidTr="00443B1D">
        <w:tc>
          <w:tcPr>
            <w:tcW w:w="567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05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Государства Востока. Начало европейской колонизации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Комплексного применения знаний и </w:t>
            </w: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умений</w:t>
            </w:r>
          </w:p>
        </w:tc>
        <w:tc>
          <w:tcPr>
            <w:tcW w:w="567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402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Научатся: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называть самые значительные события истории Нового времени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Получат возможность научиться: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применять ранее полученные знания.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Регулятивные</w:t>
            </w:r>
            <w:proofErr w:type="gramEnd"/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Познавательные: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Коммуникативные: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843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1559" w:type="dxa"/>
            <w:vMerge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5742" w:rsidRPr="00FA5742" w:rsidTr="00443B1D">
        <w:tc>
          <w:tcPr>
            <w:tcW w:w="567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1305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Повседневная жизнь</w:t>
            </w:r>
          </w:p>
        </w:tc>
        <w:tc>
          <w:tcPr>
            <w:tcW w:w="567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Научатся 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термины: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Канон,  сам, дворянство, огораживание.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Получат возможность научиться:</w:t>
            </w: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характеризовать изменения в социальной структуре общества, анализировать источники.</w:t>
            </w:r>
          </w:p>
        </w:tc>
        <w:tc>
          <w:tcPr>
            <w:tcW w:w="5386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Регулятивные: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принятие и удержание цели и задач урока, умение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организовывать выполнение задач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согласно инструкциям учителя, представлять и анализировать результаты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своей работы на уроке.</w:t>
            </w:r>
            <w:r w:rsidRPr="00FA574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Познавательные: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умение выделять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 тексте главное, делать выводы, строить речевые высказывания </w:t>
            </w:r>
            <w:proofErr w:type="gramStart"/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устной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форме.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Коммуникативные:</w:t>
            </w: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умение слушать учителя и отвечать на вопросы,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аргументировать свою точку зрения</w:t>
            </w:r>
          </w:p>
        </w:tc>
        <w:tc>
          <w:tcPr>
            <w:tcW w:w="1843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Умение соблюдать дисциплину на уроке. Ответственное отношение к учению. Уважительное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отношение к учителю и</w:t>
            </w:r>
          </w:p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одноклассникам.</w:t>
            </w:r>
          </w:p>
        </w:tc>
        <w:tc>
          <w:tcPr>
            <w:tcW w:w="1559" w:type="dxa"/>
          </w:tcPr>
          <w:p w:rsidR="00FA5742" w:rsidRPr="00FA5742" w:rsidRDefault="00FA5742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A17" w:rsidRPr="00FA5742" w:rsidTr="00FA5742">
        <w:tc>
          <w:tcPr>
            <w:tcW w:w="14629" w:type="dxa"/>
            <w:gridSpan w:val="7"/>
          </w:tcPr>
          <w:p w:rsidR="008A6A17" w:rsidRPr="00FA5742" w:rsidRDefault="008A6A17" w:rsidP="008A6A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Всего:     24 часа</w:t>
            </w:r>
          </w:p>
        </w:tc>
      </w:tr>
    </w:tbl>
    <w:p w:rsidR="008A6A17" w:rsidRPr="00FA5742" w:rsidRDefault="008A6A17" w:rsidP="008A6A1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A6A17" w:rsidRPr="00FA5742" w:rsidRDefault="008A6A17" w:rsidP="008A6A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A6A17" w:rsidRPr="00FA5742" w:rsidRDefault="008A6A17" w:rsidP="008A6A1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A6A17" w:rsidRPr="00F22C2A" w:rsidRDefault="00F22C2A" w:rsidP="008A6A1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ar-SA"/>
        </w:rPr>
      </w:pPr>
      <w:r w:rsidRPr="00F22C2A">
        <w:rPr>
          <w:rFonts w:ascii="Times New Roman" w:hAnsi="Times New Roman" w:cs="Times New Roman"/>
          <w:b/>
          <w:sz w:val="32"/>
          <w:szCs w:val="24"/>
          <w:lang w:eastAsia="ar-SA"/>
        </w:rPr>
        <w:t>Календарно-тематическое планирование по истории России</w:t>
      </w:r>
    </w:p>
    <w:p w:rsidR="008A6A17" w:rsidRDefault="008A6A17" w:rsidP="00F22C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1"/>
        <w:gridCol w:w="3402"/>
        <w:gridCol w:w="3260"/>
        <w:gridCol w:w="2297"/>
        <w:gridCol w:w="1701"/>
      </w:tblGrid>
      <w:tr w:rsidR="00B34F91" w:rsidRPr="00B34F91" w:rsidTr="00B34F91">
        <w:tc>
          <w:tcPr>
            <w:tcW w:w="567" w:type="dxa"/>
            <w:vMerge w:val="restart"/>
          </w:tcPr>
          <w:p w:rsidR="00B34F91" w:rsidRPr="00B34F91" w:rsidRDefault="00B34F91" w:rsidP="00443B1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4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4F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B34F91" w:rsidRPr="00B34F91" w:rsidRDefault="00B34F91" w:rsidP="00443B1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</w:rPr>
              <w:t>Тема и тип урока</w:t>
            </w:r>
          </w:p>
        </w:tc>
        <w:tc>
          <w:tcPr>
            <w:tcW w:w="851" w:type="dxa"/>
            <w:vMerge w:val="restart"/>
          </w:tcPr>
          <w:p w:rsidR="00B34F91" w:rsidRPr="00B34F91" w:rsidRDefault="00B34F91" w:rsidP="00443B1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959" w:type="dxa"/>
            <w:gridSpan w:val="3"/>
          </w:tcPr>
          <w:p w:rsidR="00B34F91" w:rsidRPr="00B34F91" w:rsidRDefault="00B34F91" w:rsidP="00443B1D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vMerge w:val="restart"/>
          </w:tcPr>
          <w:p w:rsidR="00B34F91" w:rsidRPr="00B34F91" w:rsidRDefault="00B34F91" w:rsidP="00B34F91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  <w:tr w:rsidR="00B34F91" w:rsidRPr="00B34F91" w:rsidTr="00B34F91">
        <w:tc>
          <w:tcPr>
            <w:tcW w:w="567" w:type="dxa"/>
            <w:vMerge/>
          </w:tcPr>
          <w:p w:rsidR="00B34F91" w:rsidRPr="00B34F91" w:rsidRDefault="00B34F91" w:rsidP="00443B1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34F91" w:rsidRPr="00B34F91" w:rsidRDefault="00B34F91" w:rsidP="00443B1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34F91" w:rsidRPr="00B34F91" w:rsidRDefault="00B34F91" w:rsidP="00443B1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F91" w:rsidRPr="00B34F91" w:rsidRDefault="00B34F91" w:rsidP="00443B1D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</w:p>
        </w:tc>
        <w:tc>
          <w:tcPr>
            <w:tcW w:w="3260" w:type="dxa"/>
          </w:tcPr>
          <w:p w:rsidR="00B34F91" w:rsidRPr="00B34F91" w:rsidRDefault="00B34F91" w:rsidP="00443B1D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34F91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B34F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</w:t>
            </w:r>
          </w:p>
        </w:tc>
        <w:tc>
          <w:tcPr>
            <w:tcW w:w="2297" w:type="dxa"/>
          </w:tcPr>
          <w:p w:rsidR="00B34F91" w:rsidRPr="00B34F91" w:rsidRDefault="00B34F91" w:rsidP="00443B1D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</w:p>
        </w:tc>
        <w:tc>
          <w:tcPr>
            <w:tcW w:w="1701" w:type="dxa"/>
            <w:vMerge/>
          </w:tcPr>
          <w:p w:rsidR="00B34F91" w:rsidRPr="00B34F91" w:rsidRDefault="00B34F91" w:rsidP="00B34F91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43B1D" w:rsidRPr="00B34F91" w:rsidRDefault="00443B1D" w:rsidP="00443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F91">
        <w:rPr>
          <w:rFonts w:ascii="Times New Roman" w:hAnsi="Times New Roman" w:cs="Times New Roman"/>
          <w:b/>
          <w:sz w:val="24"/>
          <w:szCs w:val="24"/>
        </w:rPr>
        <w:t>Тема 1. Введение. (1 час)</w:t>
      </w:r>
    </w:p>
    <w:tbl>
      <w:tblPr>
        <w:tblW w:w="147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697"/>
        <w:gridCol w:w="851"/>
        <w:gridCol w:w="3402"/>
        <w:gridCol w:w="3260"/>
        <w:gridCol w:w="2268"/>
        <w:gridCol w:w="1730"/>
      </w:tblGrid>
      <w:tr w:rsidR="00443B1D" w:rsidRPr="00B34F91" w:rsidTr="00B34F9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t>У истоков российской модернизации (Введение).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определять термины: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Периодизация всеобщей истории (Новая история), модернизация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Получат возможность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Высказывать  суждения  о роли исторических знаний в формировании личности. Называть основные периоды зарубежной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истории. Называть хронологические  рамки  изучаемого периода.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Соотносить хронологию истории России и всеобщей истории.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 аппарат ориентировки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ставят учебные задачи на основе соотнесения того, что уже известно и усвоено, и того, что ещё не известно.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выделяют и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формулируют познавательную цель</w:t>
            </w:r>
            <w:r w:rsidRPr="00B34F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Коммуникативные: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 и позицию, задают вопросы, строят понятные для партнера высказывания</w:t>
            </w:r>
            <w:proofErr w:type="gram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 УУД: осмысливают гуманистические традиции и ценности современного общества</w:t>
            </w:r>
          </w:p>
        </w:tc>
        <w:tc>
          <w:tcPr>
            <w:tcW w:w="1730" w:type="dxa"/>
            <w:shd w:val="clear" w:color="auto" w:fill="auto"/>
          </w:tcPr>
          <w:p w:rsidR="00443B1D" w:rsidRPr="00B34F91" w:rsidRDefault="00443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B1D" w:rsidRPr="00B34F91" w:rsidRDefault="00443B1D" w:rsidP="00443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F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2. Россия в эпоху преобразований Петра </w:t>
      </w:r>
      <w:r w:rsidRPr="00B34F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34F91">
        <w:rPr>
          <w:rFonts w:ascii="Times New Roman" w:hAnsi="Times New Roman" w:cs="Times New Roman"/>
          <w:b/>
          <w:sz w:val="24"/>
          <w:szCs w:val="24"/>
        </w:rPr>
        <w:t>. (13 часов)</w:t>
      </w:r>
    </w:p>
    <w:tbl>
      <w:tblPr>
        <w:tblW w:w="146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697"/>
        <w:gridCol w:w="851"/>
        <w:gridCol w:w="3402"/>
        <w:gridCol w:w="3260"/>
        <w:gridCol w:w="2268"/>
        <w:gridCol w:w="1588"/>
      </w:tblGrid>
      <w:tr w:rsidR="00443B1D" w:rsidRPr="00B34F91" w:rsidTr="00B34F9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и Европа в конце </w:t>
            </w:r>
            <w:proofErr w:type="gramStart"/>
            <w:r w:rsidRPr="00B34F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proofErr w:type="gram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века.</w:t>
            </w:r>
          </w:p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определять термины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Лига, гегемония, экспансия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Получат возможность 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Формулировать развернутый ответ об основных направлениях внешней политики России в к 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века, составлять рассказ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«Крымские походы 1687, 1689 гг.», определять причинно-следственные связи исторических процессов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ставят учебную задачу, определяют последовательность промежуточных целей с учётом конечного результата, составляют план и алгоритм действий.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самостоятельно выделяют и формулируют познавательную цель,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используют общие приемы </w:t>
            </w:r>
            <w:r w:rsidRPr="00B34F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допускают возможность различных точек зрения, в том числе не совпадающих с их </w:t>
            </w:r>
            <w:proofErr w:type="gramStart"/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 ориентируются на позицию партнера в общении и взаимодействии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решения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УУД: Проявляют устойчивый учебно-познавательный интерес </w:t>
            </w:r>
            <w:proofErr w:type="gram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новым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общим способам решения задач</w:t>
            </w:r>
          </w:p>
        </w:tc>
        <w:tc>
          <w:tcPr>
            <w:tcW w:w="1588" w:type="dxa"/>
            <w:shd w:val="clear" w:color="auto" w:fill="auto"/>
          </w:tcPr>
          <w:p w:rsidR="00443B1D" w:rsidRPr="00B34F91" w:rsidRDefault="00443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1D" w:rsidRPr="00B34F91" w:rsidTr="00B34F9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Предпосылки Петровских реформ.</w:t>
            </w:r>
          </w:p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определять термины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Славяно-греко-латинской</w:t>
            </w:r>
            <w:proofErr w:type="gram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академия, политический курс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Получат возможность 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Давать характеристику состояния России накануне перемен. Выделять главное в тексте учебника.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Полоцкий.  Б. И. Морозов.  И. Д. Милославский.  А. Л.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Ордин-Нащокин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В. В. Голицын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ставят учебную задачу, определяют последовательность промежуточных целей с учётом конечного результата, составляют план и алгоритм действий.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 самостоятельно выделяют и формулируют познавательную цель, используют общие приемы решения задач.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Коммуникативные: допускают возможность различных точек зрения, в том числе не совпадающих с их </w:t>
            </w:r>
            <w:proofErr w:type="gramStart"/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ориентируются на позицию партнера в общении и взаимодействии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Личностные УУД: Проявляют устойчивый учебно-познавательный интерес </w:t>
            </w:r>
            <w:proofErr w:type="gram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новым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общим способам решения задач</w:t>
            </w:r>
          </w:p>
        </w:tc>
        <w:tc>
          <w:tcPr>
            <w:tcW w:w="1588" w:type="dxa"/>
            <w:shd w:val="clear" w:color="auto" w:fill="auto"/>
          </w:tcPr>
          <w:p w:rsidR="00443B1D" w:rsidRPr="00B34F91" w:rsidRDefault="00443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1D" w:rsidRPr="00B34F91" w:rsidTr="00B34F9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Начало правления Петра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определять термины Гвардия, лавра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Получат возможность 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Давать краткие характеристики историческим личностям Пётр  I.  Иван  V.  Софья  Алексеевна.  Ф. Я. Лефорт.  Ф. А. Головин. П. Б. Возницын. А. С. Шеин,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Аргументировать выводы и суждения  для  расширения опыта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модернизационного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подхода   к оценке событий, процессов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 ставят и формулируют проблему урока, самостоятельно создают алгоритм деятельности при решении проблемы.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443B1D" w:rsidRPr="00B34F91" w:rsidRDefault="00443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1D" w:rsidRPr="00B34F91" w:rsidTr="00B34F9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Великая Северная война 1700-1721 гг.</w:t>
            </w:r>
          </w:p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определять термины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Империя,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конфузия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рекрутские наборы,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Получат возможность 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Формулировать причины войны, Делать выводы на основе сведений исторической  карты,  мнений и оценок учёных, составлять и комментировать план-схему битвы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планируют свои действия в соответствии с поставленной задачей и условиями ее реализации, в том числе во внутреннем плане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ставят и формулируют цели и проблему урока; осознанно и произвольно строят сообщения в устной и письменной форме, в том числе творческого характера.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88" w:type="dxa"/>
            <w:vMerge/>
            <w:shd w:val="clear" w:color="auto" w:fill="auto"/>
          </w:tcPr>
          <w:p w:rsidR="00443B1D" w:rsidRPr="00B34F91" w:rsidRDefault="00443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1D" w:rsidRPr="00B34F91" w:rsidTr="00B34F9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Реформы управления Петра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определять термины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Абсолютизм, аристократия, губерния, коллегия, модернизация, прокурор, ратуша, сенат, Табель о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рангах, фискал</w:t>
            </w:r>
            <w:proofErr w:type="gramEnd"/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Получат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 основные  черты  реформы,   конкретизировать  их примерами. На основе анализа текста учебника представлять информацию в виде схемы.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принимают и сохраняют учебную задачу; планируют свои действия в соответствии с поставленной задачей и условиями ее реализации, в том числе во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внутреннем плане.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  <w:r w:rsidRPr="00B34F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Личностные УУД: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Проявляют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как осознанное понимание чу</w:t>
            </w:r>
            <w:proofErr w:type="gram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угих людей и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сопереживание им</w:t>
            </w:r>
          </w:p>
        </w:tc>
        <w:tc>
          <w:tcPr>
            <w:tcW w:w="1588" w:type="dxa"/>
            <w:shd w:val="clear" w:color="auto" w:fill="auto"/>
          </w:tcPr>
          <w:p w:rsidR="00443B1D" w:rsidRPr="00B34F91" w:rsidRDefault="00443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1D" w:rsidRPr="00B34F91" w:rsidTr="00B34F9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Экономическая политика Петра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определять термины Крепостная мануфактура,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кумпанства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протекционизм, меркантилизм, отходники, посессионные крестьяне, подушная подать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Получат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 проблемы  в  экономическом развитии  страны (с помощью учителя), использовать карту как источник информации)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действия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 УУД: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Проявляют доброжелательность и эмоционально-нравственную отзывчивость и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443B1D" w:rsidRPr="00B34F91" w:rsidRDefault="00443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1D" w:rsidRPr="00B34F91" w:rsidTr="00B34F9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Российское общество в Петровскую эпоху.</w:t>
            </w:r>
          </w:p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определять термины Гильдии, магистрат,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прибыльщик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ревизия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Получат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Составлять самостоятельно  схему социальной  структуры,  анализировать произошедшие изменения в сравнении с предыдущим периодом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 воспринимают предложение и оценку учителей, товарищей, родителей и других людей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договариваются о распределении функций и ролей в совместной деятельности </w:t>
            </w:r>
            <w:proofErr w:type="gramEnd"/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88" w:type="dxa"/>
            <w:vMerge/>
            <w:shd w:val="clear" w:color="auto" w:fill="auto"/>
          </w:tcPr>
          <w:p w:rsidR="00443B1D" w:rsidRPr="00B34F91" w:rsidRDefault="00443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1D" w:rsidRPr="00B34F91" w:rsidTr="00B34F9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Церковная реформа. Положение традиционных конфессий.</w:t>
            </w:r>
          </w:p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определять термины </w:t>
            </w:r>
            <w:r w:rsidRPr="00B34F9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Синод, конфессия, регламент, обер-прокурор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Получат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Раскрывать роль церкви в государстве, выявлять изменения.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 воспринимают предложение и оценку учителей, товарищей, родителей и других людей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договариваются о распределении функций и ролей в совместной деятельности </w:t>
            </w:r>
            <w:proofErr w:type="gramEnd"/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443B1D" w:rsidRPr="00B34F91" w:rsidRDefault="00443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1D" w:rsidRPr="00B34F91" w:rsidTr="00B34F9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и национальные движения. Оппозиция реформам.</w:t>
            </w:r>
          </w:p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определять термины Работные люди, оппозиция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Получат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Составлять рассказ на основе 2—3 источников  информации  с использованием памятки,  </w:t>
            </w:r>
            <w:r w:rsidRPr="00B34F9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Определять  мотивы  поступков, цели деятельности </w:t>
            </w:r>
            <w:r w:rsidRPr="00B34F9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исторической персоны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учитывают установленные правила в планировании и контроле способа решения, осуществляют пошаговый контроль.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создают алгоритмы деятельности при решении проблем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различного характера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учитывают разные мнения и стремятся к координации различных позиций в сотрудничестве, формулируют собственное мнение и позицию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 УУД: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Выражают адекватное понимание причин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успеха/неуспеха учебной деятельности</w:t>
            </w:r>
          </w:p>
        </w:tc>
        <w:tc>
          <w:tcPr>
            <w:tcW w:w="1588" w:type="dxa"/>
            <w:vMerge/>
            <w:shd w:val="clear" w:color="auto" w:fill="auto"/>
          </w:tcPr>
          <w:p w:rsidR="00443B1D" w:rsidRPr="00B34F91" w:rsidRDefault="00443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1D" w:rsidRPr="00B34F91" w:rsidTr="00B34F9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Перемены в культуре России в годы Петровских реформ.</w:t>
            </w:r>
          </w:p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определять термины </w:t>
            </w:r>
            <w:r w:rsidRPr="00B34F9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Ассамблеи, гравюра, канты, клавикорды, классицизм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Получат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Анализировать художественное произведение с исторической точки зрения.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Выражать личностное отношение к духовному, нравственному опыту наших предков.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выделяют и формулируют познавательную цель, используют общие приемы решения задач.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ориентируются на позицию партнера в общении и взаимодействии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 УУД: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443B1D" w:rsidRPr="00B34F91" w:rsidRDefault="00443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1D" w:rsidRPr="00B34F91" w:rsidTr="00B34F9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Повседневная жизнь и быт при Петре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определять термины повседневная жизнь, быт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Получат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34F9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Составлять рассказ "Один день из жизни"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используют знаково-символические средства, в том числе модели и схемы для решения познавательных задач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аргументируют свою позицию и координируют её с позициями партнеров в сотрудничестве при выработке общего решения в совместной деятельности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Проявляют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как осознанное понимание чу</w:t>
            </w:r>
            <w:proofErr w:type="gram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1588" w:type="dxa"/>
            <w:vMerge/>
            <w:shd w:val="clear" w:color="auto" w:fill="auto"/>
          </w:tcPr>
          <w:p w:rsidR="00443B1D" w:rsidRPr="00B34F91" w:rsidRDefault="00443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1D" w:rsidRPr="00B34F91" w:rsidTr="00B34F9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Петровских преобразований в истории страны.</w:t>
            </w:r>
          </w:p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определять термины </w:t>
            </w:r>
            <w:r w:rsidRPr="00B34F9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Модернизация, великая держава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Получат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Характеризовать деятельность исторических персоналий, сравнивать результаты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F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34F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определяют последовательность промежуточных целей с учетом конечного результата, составляют план и алгоритм действий.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ставят и формулируют проблему и цели урока; осознанно и произвольно строят сообщения в устной форме, в том числе творческого и исследовательского характера.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88" w:type="dxa"/>
            <w:shd w:val="clear" w:color="auto" w:fill="auto"/>
          </w:tcPr>
          <w:p w:rsidR="00443B1D" w:rsidRPr="00B34F91" w:rsidRDefault="00443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1D" w:rsidRPr="00B34F91" w:rsidTr="00B34F9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«Россия в эпоху преобразований Петра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 Актуализировать и систематизировать информацию по изученному периоду;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Характеризовать особенности периода правления Петра </w:t>
            </w:r>
            <w:r w:rsidRPr="00B34F9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B34F9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B34F9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России: в политике, экономике, социальной жизни, культуре;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Решать проблемные задания;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Регулятивные: адекватно воспринимают предложения и оценку учителей, товарищей и родителей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выбирают наиболее эффективные </w:t>
            </w:r>
            <w:r w:rsidRPr="00B34F9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способы решения задач, контролируют и оценивают процесс и результат деятельности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4F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Коммуникативные: договариваются о распределении ролей и функций в совместной деятельности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443B1D" w:rsidRPr="00B34F91" w:rsidRDefault="00443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B1D" w:rsidRPr="00B34F91" w:rsidRDefault="00443B1D" w:rsidP="00443B1D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443B1D" w:rsidRPr="00B34F91" w:rsidRDefault="00443B1D" w:rsidP="00443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F91">
        <w:rPr>
          <w:rFonts w:ascii="Times New Roman" w:eastAsiaTheme="minorHAnsi" w:hAnsi="Times New Roman" w:cs="Times New Roman"/>
          <w:b/>
          <w:sz w:val="24"/>
          <w:szCs w:val="24"/>
        </w:rPr>
        <w:t xml:space="preserve">Тема 3. Россия при наследниках Петра </w:t>
      </w:r>
      <w:r w:rsidRPr="00B34F91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I</w:t>
      </w:r>
      <w:r w:rsidRPr="00B34F91">
        <w:rPr>
          <w:rFonts w:ascii="Times New Roman" w:eastAsiaTheme="minorHAnsi" w:hAnsi="Times New Roman" w:cs="Times New Roman"/>
          <w:b/>
          <w:sz w:val="24"/>
          <w:szCs w:val="24"/>
        </w:rPr>
        <w:t>: эпоха дворцовых переворотов (6 часов)</w:t>
      </w:r>
    </w:p>
    <w:tbl>
      <w:tblPr>
        <w:tblW w:w="146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697"/>
        <w:gridCol w:w="851"/>
        <w:gridCol w:w="3402"/>
        <w:gridCol w:w="3260"/>
        <w:gridCol w:w="2297"/>
        <w:gridCol w:w="1559"/>
      </w:tblGrid>
      <w:tr w:rsidR="00443B1D" w:rsidRPr="00B34F91" w:rsidTr="00B34F9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Эпоха дворцовых переворотов.</w:t>
            </w:r>
          </w:p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определять термины </w:t>
            </w:r>
            <w:proofErr w:type="gram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Бироновщина</w:t>
            </w:r>
            <w:proofErr w:type="gram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Верховный тайный совет, дворцовый переворот, кондиции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Получат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Находить  информацию  из  разных исторических источников.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мнения и позиции представителей разных групп.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Высказывать  собственное  отношение</w:t>
            </w:r>
            <w:proofErr w:type="gram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событиям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планируют свои действия в соответствии с поставленной задачей и условиями её реализации, оценивают правильность выполнения действия.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выделяют и формулируют познавательную цель, используют общие приемы решения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поставленных задач.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задач. </w:t>
            </w:r>
            <w:proofErr w:type="gramEnd"/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 УУД: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1559" w:type="dxa"/>
            <w:shd w:val="clear" w:color="auto" w:fill="auto"/>
          </w:tcPr>
          <w:p w:rsidR="00443B1D" w:rsidRPr="00B34F91" w:rsidRDefault="00443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1D" w:rsidRPr="00B34F91" w:rsidTr="00B34F9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Внутренняя политика и экономика России в 1725-1762 гг.</w:t>
            </w:r>
          </w:p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определять термины Посессионные  крестьяне,  Манифест  о вольности  дворянства, кадетский корпус, фаворитизм, Тайная канцелярия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Получат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Выделять основные черты реформы, конкретизировать их примерами.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основе анализа текста учебника представлять информацию в виде схемы.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выделяют и формулируют познавательную цель, используют общие приемы использования задач</w:t>
            </w:r>
            <w:r w:rsidRPr="00B34F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Коммуникативные: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 ориентируются на позицию партнера в общении и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взаимодействии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 УУД: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43B1D" w:rsidRPr="00B34F91" w:rsidRDefault="00443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1D" w:rsidRPr="00B34F91" w:rsidTr="00B34F9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Внешняя политика России в 1725-1762 гг.</w:t>
            </w:r>
          </w:p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определять термины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Капитуляция, коалиция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Получат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Определять причинно-следственные связи исторических процессов. Находить на карте изучаемые объекты.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планируют свои действия в соответствии с поставленной задачей и условиями ее реализации, в том числе во внутреннем плане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адекватно используют речевые средства для эффективного решения разнообразных коммуникативных задач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1559" w:type="dxa"/>
            <w:vMerge/>
            <w:shd w:val="clear" w:color="auto" w:fill="auto"/>
          </w:tcPr>
          <w:p w:rsidR="00443B1D" w:rsidRPr="00B34F91" w:rsidRDefault="00443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1D" w:rsidRPr="00B34F91" w:rsidTr="00B34F9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Национальная и религиозная политика в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1725-1762 гг.</w:t>
            </w:r>
          </w:p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определять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термины Рыцарство,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жуз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лама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Получат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Раскрывать роль церкви в государстве, 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планируют свои действия в соответствии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поставленной задачей и условиями ее реализации, оценивают правильность выполнения действий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  <w:r w:rsidRPr="00B34F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 УУД: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1559" w:type="dxa"/>
            <w:shd w:val="clear" w:color="auto" w:fill="auto"/>
          </w:tcPr>
          <w:p w:rsidR="00443B1D" w:rsidRPr="00B34F91" w:rsidRDefault="00443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1D" w:rsidRPr="00B34F91" w:rsidTr="00B34F9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«Россия при наследниках Петра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эпоха дворцовых переворотов».</w:t>
            </w:r>
          </w:p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 Актуализировать и систематизировать информацию по изученному периоду;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Характеризовать особенности эпохи Дворцовых переворотов в России: в политике, экономике, социальной жизни, </w:t>
            </w:r>
            <w:r w:rsidRPr="00B34F9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культуре;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Решать проблемные задания;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 воспринимают предложения и оценку учителей, товарищей и родителей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выбирают наиболее эффективные способы решения задач, контролируют и оценивают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процесс и результат деятельности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 УУД: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Определяют свою личностную позицию, адекватную дифференцированную самооценку своих успехов в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учебе</w:t>
            </w:r>
          </w:p>
        </w:tc>
        <w:tc>
          <w:tcPr>
            <w:tcW w:w="1559" w:type="dxa"/>
            <w:shd w:val="clear" w:color="auto" w:fill="auto"/>
          </w:tcPr>
          <w:p w:rsidR="00443B1D" w:rsidRPr="00B34F91" w:rsidRDefault="00443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B1D" w:rsidRPr="00B34F91" w:rsidRDefault="00443B1D" w:rsidP="00443B1D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443B1D" w:rsidRPr="00B34F91" w:rsidRDefault="00443B1D" w:rsidP="00443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F91">
        <w:rPr>
          <w:rFonts w:ascii="Times New Roman" w:eastAsiaTheme="minorHAnsi" w:hAnsi="Times New Roman" w:cs="Times New Roman"/>
          <w:b/>
          <w:sz w:val="24"/>
          <w:szCs w:val="24"/>
        </w:rPr>
        <w:t xml:space="preserve">Тема 4. Российская империя при Екатерине </w:t>
      </w:r>
      <w:r w:rsidRPr="00B34F91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II</w:t>
      </w:r>
      <w:r w:rsidRPr="00B34F91">
        <w:rPr>
          <w:rFonts w:ascii="Times New Roman" w:eastAsiaTheme="minorHAnsi" w:hAnsi="Times New Roman" w:cs="Times New Roman"/>
          <w:b/>
          <w:sz w:val="24"/>
          <w:szCs w:val="24"/>
        </w:rPr>
        <w:t>. (9 часов)</w:t>
      </w:r>
    </w:p>
    <w:tbl>
      <w:tblPr>
        <w:tblW w:w="146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697"/>
        <w:gridCol w:w="851"/>
        <w:gridCol w:w="3402"/>
        <w:gridCol w:w="3260"/>
        <w:gridCol w:w="2258"/>
        <w:gridCol w:w="10"/>
        <w:gridCol w:w="1588"/>
      </w:tblGrid>
      <w:tr w:rsidR="00443B1D" w:rsidRPr="00B34F91" w:rsidTr="00B34F9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 в системе международных отношений.</w:t>
            </w:r>
          </w:p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определять понятия конвенция, Просвещенный абсолютизм Екатерины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олучат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Определять причинно-следственные связи исторических процессов. Находить на карте изучаемые объекты. Определять причины и значение исторических событий. Аргументировать ответ материалами параграфа.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используют знаково-символические средства, в том числе модели и схемы для решения познавательных задач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F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34F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аргументируют свою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позицию и координируют её с позициями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партнеров в сотрудничестве при выработке общего решения в совместной деятельности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 УУД: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Проявляют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как осознанное понимание чу</w:t>
            </w:r>
            <w:proofErr w:type="gram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1588" w:type="dxa"/>
            <w:shd w:val="clear" w:color="auto" w:fill="auto"/>
          </w:tcPr>
          <w:p w:rsidR="00443B1D" w:rsidRPr="00B34F91" w:rsidRDefault="00443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1D" w:rsidRPr="00B34F91" w:rsidTr="00B34F9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Екатерины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определять понятия Просвещённый абсолютизм, Уложенная комиссия, Духовное управление мусульман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Получат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Анализировать исторический документ, применять начальные исследовательские умения при решении поисковых задач. Соотносить положения документа и идеи Просвещения. Давать оценку деятельности Комиссии.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планируют свои действия в соответствии с поставленной задачей и условиями её реализации, оценивают правильность выполнения действия.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выделяют и формулируют познавательную цель, используют общие приемы решения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поставленных задач. </w:t>
            </w:r>
            <w:proofErr w:type="gramStart"/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познавательных задач. </w:t>
            </w:r>
            <w:proofErr w:type="gramEnd"/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 УУД: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1588" w:type="dxa"/>
            <w:shd w:val="clear" w:color="auto" w:fill="auto"/>
          </w:tcPr>
          <w:p w:rsidR="00443B1D" w:rsidRPr="00B34F91" w:rsidRDefault="00443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1D" w:rsidRPr="00B34F91" w:rsidTr="00B34F9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Экономическое развитие России при Екатерине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определять термины Ассигнации, месячина, секуляризация, феодально-крепостнические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Получат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На основе анализа текста выявлять особенности и тенденции экономического развития страны, приводить примеры.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выделяют и формулируют познавательную цель, используют общие приемы использования задач.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 ориентируются на позицию партнера в общении и взаимодействии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443B1D" w:rsidRPr="00B34F91" w:rsidRDefault="00443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1D" w:rsidRPr="00B34F91" w:rsidTr="00B34F9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структура российского общества второй половины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определять термины Жалованная грамота, государственные крестьяне, дворцовые крестьяне, кабинетские крестьяне, конюшенные крестьяне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Получат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Составлять самостоятельно схему социальной структуры населения, анализировать произошедшие в сравнении с предыдущим периодом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ставят и формулируют проблему урока, самостоятельно создают алгоритм деятельности при решении проблем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588" w:type="dxa"/>
            <w:vMerge/>
            <w:shd w:val="clear" w:color="auto" w:fill="auto"/>
          </w:tcPr>
          <w:p w:rsidR="00443B1D" w:rsidRPr="00B34F91" w:rsidRDefault="00443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1D" w:rsidRPr="00B34F91" w:rsidTr="00B34F9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Восстание под предводительством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Е.И.Пугачёва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proofErr w:type="gram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: </w:t>
            </w:r>
            <w:proofErr w:type="gram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термины «Прелестные грамоты», формулировать причины восстания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Получат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Определять мотивы поступков, цели деятельности исторической персоны. Различать достоверную и вымышленную информацию, представленную в источниках. Составлять рассказ на основе 2-3 источников информации, с использованием памятки. Участвовать в обсуждении оценок исторических процессов и явлений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планируют свои действия в соответствии с поставленной задачей и условиями ее реализации, в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том числе во внутреннем плане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  <w:r w:rsidRPr="00B34F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Коммуникативные: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443B1D" w:rsidRPr="00B34F91" w:rsidRDefault="00443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1D" w:rsidRPr="00B34F91" w:rsidTr="00B34F9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Народы России</w:t>
            </w:r>
            <w:proofErr w:type="gram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елигиозная и национальная политика Екатерины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Гетманство, казаки,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новокрещёные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униаты, колонисты, толерантность, черта оседлости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Получат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понимать значимость межнациональных, религиозных отношений для развития страны. Выражать личностное отношение к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духовному опыту наших предков, проявлять уважение к культуре народов России, Рассказывать о проводимой национальной политике, оценивать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её результаты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последовательность промежуточных целей с учетом конечного результата, составляют план и алгоритм действий.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ориентируются в разнообразии способов решения познавательных задач, выбирают наиболее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эффективные из них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 УУД: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588" w:type="dxa"/>
            <w:shd w:val="clear" w:color="auto" w:fill="auto"/>
          </w:tcPr>
          <w:p w:rsidR="00443B1D" w:rsidRPr="00B34F91" w:rsidRDefault="00443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1D" w:rsidRPr="00B34F91" w:rsidTr="00B34F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6"/>
          <w:wBefore w:w="13032" w:type="dxa"/>
          <w:trHeight w:val="100"/>
        </w:trPr>
        <w:tc>
          <w:tcPr>
            <w:tcW w:w="1598" w:type="dxa"/>
            <w:gridSpan w:val="2"/>
          </w:tcPr>
          <w:p w:rsidR="00443B1D" w:rsidRPr="00B34F91" w:rsidRDefault="00443B1D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B1D" w:rsidRPr="00B34F91" w:rsidTr="00B34F9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Екатерины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определять термины Буферное государство, коалиция, нейтралитет, оценивать роль во внешней политике исторических деятелей П. А. Румянцев. Г. А. Потёмкин. А. Г. Орлов. Г. А.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Спиридов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А. В. Суворов</w:t>
            </w:r>
            <w:proofErr w:type="gram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И. Кутузов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Получат возможность 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Локализовать исторические события в пространстве, на контурной карте.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Описывать ход и итоги военных действий с опорой на карту, документы параграфа учебника. Аргументировать выводы и суждения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F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участвуют в коллективном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обсуждении проблем, проявляют активность во взаимодействии для решения коммуникативных и познавательных задач </w:t>
            </w:r>
            <w:proofErr w:type="gramEnd"/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 УУД: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1588" w:type="dxa"/>
            <w:shd w:val="clear" w:color="auto" w:fill="auto"/>
          </w:tcPr>
          <w:p w:rsidR="00443B1D" w:rsidRPr="00B34F91" w:rsidRDefault="00443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1D" w:rsidRPr="00B34F91" w:rsidTr="00B34F9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Начало освоения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Крыма.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определять термины Переселенческая политика, курени, диаспора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Получат возможность 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 Находить на карте изучаемые объекты, делать выводы. Аргументировать выводы и суждения. Критически анализировать источники информации, отделять достоверные сведения от </w:t>
            </w:r>
            <w:proofErr w:type="gram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мифологических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выделяют и формулируют познавательные цели, используют общие приемы решения задач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 ориентируются на позицию партнера в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общении</w:t>
            </w:r>
            <w:proofErr w:type="gramEnd"/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взаимодействии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 УУД: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88" w:type="dxa"/>
            <w:shd w:val="clear" w:color="auto" w:fill="auto"/>
          </w:tcPr>
          <w:p w:rsidR="00443B1D" w:rsidRPr="00B34F91" w:rsidRDefault="00443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1D" w:rsidRPr="00B34F91" w:rsidTr="00B34F9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«Российская империя при Екатерине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 Актуализировать и систематизировать информацию по изученному периоду;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Характеризовать особенности эпохи правления Екатерины </w:t>
            </w:r>
            <w:r w:rsidRPr="00B34F9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B34F9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 России: в политике, экономике, социальной жизни, культуре;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Решать проблемные задания;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 воспринимают предложения и оценку учителей, товарищей и родителей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88" w:type="dxa"/>
            <w:shd w:val="clear" w:color="auto" w:fill="auto"/>
          </w:tcPr>
          <w:p w:rsidR="00443B1D" w:rsidRPr="00B34F91" w:rsidRDefault="00443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B1D" w:rsidRPr="00B34F91" w:rsidRDefault="00443B1D" w:rsidP="00443B1D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443B1D" w:rsidRPr="00B34F91" w:rsidRDefault="00443B1D" w:rsidP="00443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F91">
        <w:rPr>
          <w:rFonts w:ascii="Times New Roman" w:eastAsiaTheme="minorHAnsi" w:hAnsi="Times New Roman" w:cs="Times New Roman"/>
          <w:b/>
          <w:sz w:val="24"/>
          <w:szCs w:val="24"/>
        </w:rPr>
        <w:t xml:space="preserve">Тема 5. Россия при Павле </w:t>
      </w:r>
      <w:r w:rsidRPr="00B34F91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I</w:t>
      </w:r>
      <w:r w:rsidRPr="00B34F91">
        <w:rPr>
          <w:rFonts w:ascii="Times New Roman" w:eastAsiaTheme="minorHAnsi" w:hAnsi="Times New Roman" w:cs="Times New Roman"/>
          <w:b/>
          <w:sz w:val="24"/>
          <w:szCs w:val="24"/>
        </w:rPr>
        <w:t>. (2 часа)</w:t>
      </w:r>
    </w:p>
    <w:tbl>
      <w:tblPr>
        <w:tblW w:w="146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697"/>
        <w:gridCol w:w="851"/>
        <w:gridCol w:w="3402"/>
        <w:gridCol w:w="3260"/>
        <w:gridCol w:w="2268"/>
        <w:gridCol w:w="1588"/>
      </w:tblGrid>
      <w:tr w:rsidR="00443B1D" w:rsidRPr="00B34F91" w:rsidTr="00B34F9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Павла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определять термины Романтический император, генеалогическая схема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Получат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Давать характеристику исторической персоны, используя три и более источника информации. Определять причинно-следственные связи исторических процессов. Приводить аргументы за и против вывода или суждения. Объяснять смысл позиции автора текста при обсуждении мнений и оценок.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принимают и сохраняют учебную задачу, учитывают выделенные учителем ориентиры действия в новом учебном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материале в сотрудничестве с учителем.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ставят и формулируют проблему урока, самостоятельно создают алгоритм деятельности при решении проблем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 УУД: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Имеют целостный, социально ориентированный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взгляд на мир в единстве и разнообразии народов, культур, религий</w:t>
            </w:r>
          </w:p>
        </w:tc>
        <w:tc>
          <w:tcPr>
            <w:tcW w:w="1588" w:type="dxa"/>
            <w:shd w:val="clear" w:color="auto" w:fill="auto"/>
          </w:tcPr>
          <w:p w:rsidR="00443B1D" w:rsidRPr="00B34F91" w:rsidRDefault="00443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1D" w:rsidRPr="00B34F91" w:rsidTr="00B34F9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Павла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3B1D" w:rsidRPr="00B34F91" w:rsidRDefault="00443B1D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определять термины Европейская коалиция, континентальная блокада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Получат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Описывать ход и итоги военных действий с опорой на карту. Аргументировать примерами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выводы и суждения. Раскрывать взаимообусловленность исторических процессов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ставят и формулируют проблему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урока, самостоятельно создают алгоритм деятельности при решении проблем </w:t>
            </w:r>
          </w:p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1D" w:rsidRPr="00B34F91" w:rsidRDefault="00443B1D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 УУД: </w:t>
            </w:r>
          </w:p>
          <w:p w:rsidR="00443B1D" w:rsidRPr="00B34F91" w:rsidRDefault="00443B1D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588" w:type="dxa"/>
            <w:shd w:val="clear" w:color="auto" w:fill="auto"/>
          </w:tcPr>
          <w:p w:rsidR="00443B1D" w:rsidRPr="00B34F91" w:rsidRDefault="00443B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B1D" w:rsidRPr="00B34F91" w:rsidRDefault="00443B1D" w:rsidP="00443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F91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 xml:space="preserve">Тема 6. Культурное пространство Российской империи в </w:t>
      </w:r>
      <w:r w:rsidRPr="00B34F91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XVIII</w:t>
      </w:r>
      <w:proofErr w:type="gramStart"/>
      <w:r w:rsidRPr="00B34F91">
        <w:rPr>
          <w:rFonts w:ascii="Times New Roman" w:eastAsiaTheme="minorHAnsi" w:hAnsi="Times New Roman" w:cs="Times New Roman"/>
          <w:b/>
          <w:sz w:val="24"/>
          <w:szCs w:val="24"/>
        </w:rPr>
        <w:t>веке</w:t>
      </w:r>
      <w:proofErr w:type="gramEnd"/>
      <w:r w:rsidRPr="00B34F91">
        <w:rPr>
          <w:rFonts w:ascii="Times New Roman" w:eastAsiaTheme="minorHAnsi" w:hAnsi="Times New Roman" w:cs="Times New Roman"/>
          <w:b/>
          <w:sz w:val="24"/>
          <w:szCs w:val="24"/>
        </w:rPr>
        <w:t>. (9 часов)</w:t>
      </w:r>
    </w:p>
    <w:tbl>
      <w:tblPr>
        <w:tblW w:w="146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817"/>
        <w:gridCol w:w="850"/>
        <w:gridCol w:w="3402"/>
        <w:gridCol w:w="3119"/>
        <w:gridCol w:w="2410"/>
        <w:gridCol w:w="1559"/>
      </w:tblGrid>
      <w:tr w:rsidR="00B34F91" w:rsidRPr="00B34F91" w:rsidTr="00B34F91">
        <w:trPr>
          <w:trHeight w:val="3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Общественная мысль, публицистика, литература.</w:t>
            </w:r>
          </w:p>
          <w:p w:rsidR="00B34F91" w:rsidRPr="00B34F91" w:rsidRDefault="00B34F91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определять термины Классицизм, барокко, сентиментализм, публицистика, мемуары</w:t>
            </w:r>
          </w:p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Получат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Выступать с подготовленными сообщениями, презентациями и т. д. Выражать личное отношение к духовному, нравственному опыту наших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предков, проявлять</w:t>
            </w:r>
          </w:p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уважение к культуре России.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планируют свои действия в соответствии с поставленной задачей и условиями ее реализации, в том числе во внутреннем плане </w:t>
            </w: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ставят и формулируют проблему и цели урока; осознанно и произвольно строят сообщения в устной и письменной форме, в том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числе творческого и исследовательского характера</w:t>
            </w:r>
          </w:p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 используют речевые средства для эффективного решения разнообразных коммуникативных задач </w:t>
            </w:r>
          </w:p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 УУД: </w:t>
            </w:r>
          </w:p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4F91" w:rsidRPr="00B34F91" w:rsidRDefault="00B34F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91" w:rsidRPr="00B34F91" w:rsidTr="00B34F91">
        <w:trPr>
          <w:trHeight w:val="3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Образование в России в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  <w:p w:rsidR="00B34F91" w:rsidRPr="00B34F91" w:rsidRDefault="00B34F91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определять термины Университет, академия, Кунсткамера, Эрмитаж</w:t>
            </w:r>
          </w:p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Получат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Оценивать значение исторических деятелей Б. К. Миних. М. В. Ломоносов. И. И. Шувалов, Н. М. Карамзин. В. Н. Татищев. А.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Шлецер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Г. Миллер. Е. Р. Дашкова. М. М. Щербатов. В. Беринг. С. П. Крашенинников. Г. В.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Рихман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И. Ф. и М. И.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Моторины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И. И. Ползунов. А. И. Нартов. И. П. Кулибин. Выражать личное отношение к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духовному, нравственному опыту наших предков, проявлять уважение к культуре России. Приводить примеры взаимодействия культур.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 </w:t>
            </w:r>
          </w:p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</w:p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F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участвуют в коллективном обсуждении проблем,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активность во взаимодействии для решения </w:t>
            </w:r>
            <w:proofErr w:type="gramEnd"/>
          </w:p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коммуникативных и познавательных задач </w:t>
            </w:r>
          </w:p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 УУД: </w:t>
            </w:r>
          </w:p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B34F91" w:rsidRPr="00B34F91" w:rsidRDefault="00B34F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91" w:rsidRPr="00B34F91" w:rsidTr="00B34F91">
        <w:trPr>
          <w:trHeight w:val="3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Российская наука и техника в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  <w:p w:rsidR="00B34F91" w:rsidRPr="00B34F91" w:rsidRDefault="00B34F91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определять термины Университет, академия, Кунсткамера, Эрмитаж</w:t>
            </w:r>
          </w:p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Получат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Оценивать значение исторических деятелей Б. К. Миних. М. В. Ломоносов. И. И. Шувалов, Н. М. Карамзин. В. Н. Татищев. А.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Шлецер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Г. Миллер. Е. Р. Дашкова. М. М. Щербатов. В. Беринг. С. П. Крашенинников. Г. В.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Рихман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И. Ф. и М. И.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Моторины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И. И. Ползунов. А. И. Нартов. И. П. Кулибин. Выражать личное отношение к духовному, нравственному опыту наших предков, проявлять уважение к культуре России. Приводить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примеры взаимодействия культур.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 </w:t>
            </w:r>
          </w:p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</w:p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F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участвуют в коллективном обсуждении проблем, проявляют активность во взаимодействии для решения </w:t>
            </w:r>
            <w:proofErr w:type="gramEnd"/>
          </w:p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коммуникативных и познавательных задач </w:t>
            </w:r>
          </w:p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 УУД: </w:t>
            </w:r>
          </w:p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1559" w:type="dxa"/>
            <w:shd w:val="clear" w:color="auto" w:fill="auto"/>
          </w:tcPr>
          <w:p w:rsidR="00B34F91" w:rsidRPr="00B34F91" w:rsidRDefault="00B34F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91" w:rsidRPr="00B34F91" w:rsidTr="00B34F91">
        <w:trPr>
          <w:trHeight w:val="3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Русская архитектура в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  <w:p w:rsidR="00B34F91" w:rsidRPr="00B34F91" w:rsidRDefault="00B34F91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определять термины классицизм, барокко</w:t>
            </w:r>
          </w:p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Получат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Оценивать значение исторических деятелей: В. В. Растрелли. В. И. Баженов. М. Ф. Казаков. И. Е.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Старов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Д. Кваренги. В. Бренна. Ч. Камерон. А.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Ринальди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 др. </w:t>
            </w:r>
          </w:p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Выделять особенности архитектурных памятников. Приводить примеры взаимодействия культур. Формулировать вопросы при обсуждении представленных проектов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 воспринимают предложения и оценку учителей, товарищей и родителей </w:t>
            </w:r>
          </w:p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34F91" w:rsidRPr="00B34F91" w:rsidRDefault="00B34F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91" w:rsidRPr="00B34F91" w:rsidTr="00B34F91">
        <w:trPr>
          <w:trHeight w:val="3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Живопись и скульптура.</w:t>
            </w:r>
          </w:p>
          <w:p w:rsidR="00B34F91" w:rsidRPr="00B34F91" w:rsidRDefault="00B34F91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определять термины классицизм, барокко</w:t>
            </w:r>
          </w:p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Получат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Оценивать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значение исторических деятелей: В. В. Растрелли. В. И. Баженов. М. Ф. Казаков. И. Е.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Старов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Д. Кваренги. В. Бренна. Ч. Камерон. А.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Ринальди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 др. </w:t>
            </w:r>
          </w:p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Выделять особенности архитектурных памятников. Приводить примеры взаимодействия культур. Формулировать вопросы при обсуждении представленных проектов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 воспринимают предложения и оценку учителей, товарищей и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родителей </w:t>
            </w:r>
          </w:p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 УУД: </w:t>
            </w:r>
          </w:p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Определяют свою личностную позицию,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адекватную дифференцированную самооценку своих успехов в учебе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4F91" w:rsidRPr="00B34F91" w:rsidRDefault="00B34F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91" w:rsidRPr="00B34F91" w:rsidTr="00B34F91">
        <w:trPr>
          <w:trHeight w:val="3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Музыкальное и театральное искусство.</w:t>
            </w:r>
          </w:p>
          <w:p w:rsidR="00B34F91" w:rsidRPr="00B34F91" w:rsidRDefault="00B34F91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определять термины классицизм, барокко</w:t>
            </w:r>
          </w:p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Получат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Оценивать значение исторических деятелей: В. В. Растрелли. В. И. Баженов. М. Ф. Казаков. И. Е.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Старов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Д. Кваренги. В. Бренна. Ч. Камерон. А. </w:t>
            </w:r>
            <w:proofErr w:type="spellStart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Ринальди</w:t>
            </w:r>
            <w:proofErr w:type="spellEnd"/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 др. </w:t>
            </w:r>
          </w:p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Выделять особенности архитектурных памятников.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Приводить примеры взаимодействия культур. Формулировать вопросы при обсуждении представленных проектов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 воспринимают предложения и оценку учителей, товарищей и родителей </w:t>
            </w:r>
          </w:p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 УУД: </w:t>
            </w:r>
          </w:p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59" w:type="dxa"/>
            <w:shd w:val="clear" w:color="auto" w:fill="auto"/>
          </w:tcPr>
          <w:p w:rsidR="00B34F91" w:rsidRPr="00B34F91" w:rsidRDefault="00B34F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91" w:rsidRPr="00B34F91" w:rsidTr="00B34F91">
        <w:trPr>
          <w:trHeight w:val="3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Народы России в 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веке. Перемены в повседневной жизни российских сословий.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определять термины Национальная политика, межнациональные отношения, Георгиевский трактат </w:t>
            </w:r>
          </w:p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Получат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возможность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научиться</w:t>
            </w: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Использовать историческую карту как источник информации. Понимать значимость межнациональных, религиозных отношений для развития страны.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учитывают установленные правила в планировании и контроле способа решения, осуществляют пошаговый контроль. </w:t>
            </w:r>
          </w:p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создают алгоритмы деятельности при решении проблемы различного характера </w:t>
            </w:r>
          </w:p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учитывают различные мнения и стремятся к координации различных позиций в сотрудничестве, формулируют собственное мнение и позицию </w:t>
            </w:r>
          </w:p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34F91" w:rsidRPr="00B34F91" w:rsidRDefault="00B34F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91" w:rsidRPr="00B34F91" w:rsidTr="00B34F91">
        <w:trPr>
          <w:trHeight w:val="3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Повторение по теме Культурное пространство Российской империи в </w:t>
            </w:r>
            <w:r w:rsidRPr="00B34F9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B34F91">
              <w:rPr>
                <w:rFonts w:ascii="Times New Roman" w:eastAsiaTheme="minorHAnsi" w:hAnsi="Times New Roman" w:cs="Times New Roman"/>
                <w:sz w:val="24"/>
                <w:szCs w:val="24"/>
              </w:rPr>
              <w:t>веке</w:t>
            </w:r>
            <w:proofErr w:type="gramEnd"/>
            <w:r w:rsidRPr="00B34F91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4F91" w:rsidRPr="00B34F91" w:rsidRDefault="00B34F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91" w:rsidRPr="00B34F91" w:rsidTr="00B34F91">
        <w:trPr>
          <w:trHeight w:val="3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9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тестирование за курс 8 класса.</w:t>
            </w:r>
          </w:p>
          <w:p w:rsidR="00B34F91" w:rsidRPr="00B34F91" w:rsidRDefault="00B34F91" w:rsidP="00443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Научатся</w:t>
            </w:r>
            <w:r w:rsidRPr="00B34F9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 Актуализировать и систематизировать информацию по изученному периоду: в политике, экономике, социальной жизни, культуре;</w:t>
            </w:r>
          </w:p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Называть основные даты, определять термины, характеризовать деятельность основных исторических личностей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 воспринимают предложения и оценку учителей, товарищей и родителей </w:t>
            </w:r>
          </w:p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  <w:r w:rsidRPr="00B34F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B34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договариваются о распределении ролей и функций в совместной деятельности </w:t>
            </w:r>
          </w:p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1" w:rsidRPr="00B34F91" w:rsidRDefault="00B34F91" w:rsidP="00443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B34F91" w:rsidRPr="00B34F91" w:rsidRDefault="00B34F91" w:rsidP="00443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59" w:type="dxa"/>
            <w:shd w:val="clear" w:color="auto" w:fill="auto"/>
          </w:tcPr>
          <w:p w:rsidR="00B34F91" w:rsidRPr="00B34F91" w:rsidRDefault="00B34F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B1D" w:rsidRPr="00B34F91" w:rsidRDefault="00443B1D" w:rsidP="00443B1D">
      <w:pPr>
        <w:ind w:left="10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6A17" w:rsidRDefault="008A6A17" w:rsidP="004E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A17" w:rsidRDefault="008A6A17" w:rsidP="004E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A17" w:rsidRDefault="008A6A17" w:rsidP="004E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A17" w:rsidRDefault="008A6A17" w:rsidP="004E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A17" w:rsidRDefault="008A6A17" w:rsidP="004E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A17" w:rsidRDefault="008A6A17" w:rsidP="004E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A17" w:rsidRDefault="008A6A17" w:rsidP="004E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A17" w:rsidRDefault="008A6A17" w:rsidP="004E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A17" w:rsidRDefault="008A6A17" w:rsidP="004E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A17" w:rsidRDefault="008A6A17" w:rsidP="004E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A17" w:rsidRDefault="008A6A17" w:rsidP="004E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A17" w:rsidRDefault="008A6A17" w:rsidP="004E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A17" w:rsidRDefault="008A6A17" w:rsidP="004E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A17" w:rsidRDefault="008A6A17" w:rsidP="004E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A17" w:rsidRDefault="008A6A17" w:rsidP="004E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A17" w:rsidRDefault="008A6A17" w:rsidP="004E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A17" w:rsidRDefault="008A6A17" w:rsidP="004E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A17" w:rsidRDefault="008A6A17" w:rsidP="004E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A17" w:rsidRDefault="008A6A17" w:rsidP="004E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A17" w:rsidRDefault="008A6A17" w:rsidP="004E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A17" w:rsidRDefault="008A6A17" w:rsidP="004E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A17" w:rsidRDefault="008A6A17" w:rsidP="004E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A17" w:rsidRDefault="008A6A17" w:rsidP="004E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A17" w:rsidRPr="0005484C" w:rsidRDefault="008A6A17" w:rsidP="004E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A6A17" w:rsidRPr="0005484C" w:rsidSect="00FA574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9D" w:rsidRDefault="00927E9D" w:rsidP="004E6BBE">
      <w:pPr>
        <w:spacing w:after="0" w:line="240" w:lineRule="auto"/>
      </w:pPr>
      <w:r>
        <w:separator/>
      </w:r>
    </w:p>
  </w:endnote>
  <w:endnote w:type="continuationSeparator" w:id="0">
    <w:p w:rsidR="00927E9D" w:rsidRDefault="00927E9D" w:rsidP="004E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9D" w:rsidRDefault="00927E9D" w:rsidP="004E6BBE">
      <w:pPr>
        <w:spacing w:after="0" w:line="240" w:lineRule="auto"/>
      </w:pPr>
      <w:r>
        <w:separator/>
      </w:r>
    </w:p>
  </w:footnote>
  <w:footnote w:type="continuationSeparator" w:id="0">
    <w:p w:rsidR="00927E9D" w:rsidRDefault="00927E9D" w:rsidP="004E6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65535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Times New Roman" w:hAnsi="Times New Roman"/>
      </w:rPr>
    </w:lvl>
  </w:abstractNum>
  <w:abstractNum w:abstractNumId="5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3F4D0D"/>
    <w:multiLevelType w:val="hybridMultilevel"/>
    <w:tmpl w:val="4BF2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6449F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7"/>
  </w:num>
  <w:num w:numId="11">
    <w:abstractNumId w:val="11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BE"/>
    <w:rsid w:val="00163560"/>
    <w:rsid w:val="00443B1D"/>
    <w:rsid w:val="004E6BBE"/>
    <w:rsid w:val="005675A5"/>
    <w:rsid w:val="00597AA7"/>
    <w:rsid w:val="007405C9"/>
    <w:rsid w:val="007A0C7C"/>
    <w:rsid w:val="008A6A17"/>
    <w:rsid w:val="008B3347"/>
    <w:rsid w:val="00927E9D"/>
    <w:rsid w:val="00B34F91"/>
    <w:rsid w:val="00CA5857"/>
    <w:rsid w:val="00F22C2A"/>
    <w:rsid w:val="00F63F6D"/>
    <w:rsid w:val="00F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BE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link w:val="20"/>
    <w:uiPriority w:val="9"/>
    <w:qFormat/>
    <w:rsid w:val="00443B1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E6BBE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E6BBE"/>
    <w:rPr>
      <w:rFonts w:ascii="Calibri" w:eastAsia="Times New Roman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4E6BBE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4E6BBE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443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link w:val="a8"/>
    <w:qFormat/>
    <w:rsid w:val="00443B1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9">
    <w:name w:val="Strong"/>
    <w:uiPriority w:val="22"/>
    <w:qFormat/>
    <w:rsid w:val="00443B1D"/>
    <w:rPr>
      <w:b/>
      <w:bCs/>
    </w:rPr>
  </w:style>
  <w:style w:type="character" w:customStyle="1" w:styleId="a8">
    <w:name w:val="Без интервала Знак"/>
    <w:link w:val="a7"/>
    <w:rsid w:val="00443B1D"/>
    <w:rPr>
      <w:rFonts w:ascii="Calibri" w:eastAsia="Times New Roman" w:hAnsi="Calibri" w:cs="Calibri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443B1D"/>
  </w:style>
  <w:style w:type="paragraph" w:customStyle="1" w:styleId="Default">
    <w:name w:val="Default"/>
    <w:rsid w:val="00443B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3"/>
    <w:rsid w:val="00443B1D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0">
    <w:name w:val="Основной текст1"/>
    <w:rsid w:val="00443B1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a"/>
    <w:rsid w:val="00443B1D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b">
    <w:name w:val="Body Text"/>
    <w:basedOn w:val="a"/>
    <w:link w:val="ac"/>
    <w:uiPriority w:val="99"/>
    <w:rsid w:val="00443B1D"/>
    <w:pPr>
      <w:spacing w:after="120"/>
    </w:pPr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43B1D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443B1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d">
    <w:name w:val="Hyperlink"/>
    <w:basedOn w:val="a0"/>
    <w:rsid w:val="00443B1D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43B1D"/>
  </w:style>
  <w:style w:type="character" w:customStyle="1" w:styleId="c22c3">
    <w:name w:val="c22 c3"/>
    <w:basedOn w:val="a0"/>
    <w:uiPriority w:val="99"/>
    <w:rsid w:val="00443B1D"/>
  </w:style>
  <w:style w:type="character" w:styleId="ae">
    <w:name w:val="Emphasis"/>
    <w:basedOn w:val="a0"/>
    <w:uiPriority w:val="99"/>
    <w:qFormat/>
    <w:rsid w:val="00443B1D"/>
    <w:rPr>
      <w:i/>
      <w:iCs/>
    </w:rPr>
  </w:style>
  <w:style w:type="paragraph" w:styleId="af">
    <w:name w:val="Normal (Web)"/>
    <w:basedOn w:val="a"/>
    <w:rsid w:val="00443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rebuchetMS9pt">
    <w:name w:val="Основной текст + Trebuchet MS;9 pt;Полужирный"/>
    <w:rsid w:val="00443B1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443B1D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74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405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BE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link w:val="20"/>
    <w:uiPriority w:val="9"/>
    <w:qFormat/>
    <w:rsid w:val="00443B1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E6BBE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E6BBE"/>
    <w:rPr>
      <w:rFonts w:ascii="Calibri" w:eastAsia="Times New Roman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4E6BBE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4E6BBE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443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link w:val="a8"/>
    <w:qFormat/>
    <w:rsid w:val="00443B1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9">
    <w:name w:val="Strong"/>
    <w:uiPriority w:val="22"/>
    <w:qFormat/>
    <w:rsid w:val="00443B1D"/>
    <w:rPr>
      <w:b/>
      <w:bCs/>
    </w:rPr>
  </w:style>
  <w:style w:type="character" w:customStyle="1" w:styleId="a8">
    <w:name w:val="Без интервала Знак"/>
    <w:link w:val="a7"/>
    <w:rsid w:val="00443B1D"/>
    <w:rPr>
      <w:rFonts w:ascii="Calibri" w:eastAsia="Times New Roman" w:hAnsi="Calibri" w:cs="Calibri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443B1D"/>
  </w:style>
  <w:style w:type="paragraph" w:customStyle="1" w:styleId="Default">
    <w:name w:val="Default"/>
    <w:rsid w:val="00443B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3"/>
    <w:rsid w:val="00443B1D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0">
    <w:name w:val="Основной текст1"/>
    <w:rsid w:val="00443B1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a"/>
    <w:rsid w:val="00443B1D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b">
    <w:name w:val="Body Text"/>
    <w:basedOn w:val="a"/>
    <w:link w:val="ac"/>
    <w:uiPriority w:val="99"/>
    <w:rsid w:val="00443B1D"/>
    <w:pPr>
      <w:spacing w:after="120"/>
    </w:pPr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43B1D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443B1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d">
    <w:name w:val="Hyperlink"/>
    <w:basedOn w:val="a0"/>
    <w:rsid w:val="00443B1D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43B1D"/>
  </w:style>
  <w:style w:type="character" w:customStyle="1" w:styleId="c22c3">
    <w:name w:val="c22 c3"/>
    <w:basedOn w:val="a0"/>
    <w:uiPriority w:val="99"/>
    <w:rsid w:val="00443B1D"/>
  </w:style>
  <w:style w:type="character" w:styleId="ae">
    <w:name w:val="Emphasis"/>
    <w:basedOn w:val="a0"/>
    <w:uiPriority w:val="99"/>
    <w:qFormat/>
    <w:rsid w:val="00443B1D"/>
    <w:rPr>
      <w:i/>
      <w:iCs/>
    </w:rPr>
  </w:style>
  <w:style w:type="paragraph" w:styleId="af">
    <w:name w:val="Normal (Web)"/>
    <w:basedOn w:val="a"/>
    <w:rsid w:val="00443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rebuchetMS9pt">
    <w:name w:val="Основной текст + Trebuchet MS;9 pt;Полужирный"/>
    <w:rsid w:val="00443B1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443B1D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74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405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38</Pages>
  <Words>6612</Words>
  <Characters>37689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</dc:creator>
  <cp:keywords/>
  <dc:description/>
  <cp:lastModifiedBy>user</cp:lastModifiedBy>
  <cp:revision>6</cp:revision>
  <dcterms:created xsi:type="dcterms:W3CDTF">2019-10-29T18:02:00Z</dcterms:created>
  <dcterms:modified xsi:type="dcterms:W3CDTF">2019-11-13T06:04:00Z</dcterms:modified>
</cp:coreProperties>
</file>