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B7" w:rsidRDefault="004471B7">
      <w:bookmarkStart w:id="0" w:name="_GoBack"/>
      <w:bookmarkEnd w:id="0"/>
    </w:p>
    <w:p w:rsidR="004471B7" w:rsidRPr="00330ADC" w:rsidRDefault="004471B7" w:rsidP="004471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792"/>
        <w:gridCol w:w="8131"/>
        <w:gridCol w:w="1417"/>
        <w:gridCol w:w="51"/>
        <w:gridCol w:w="3635"/>
      </w:tblGrid>
      <w:tr w:rsidR="004471B7" w:rsidRPr="00330ADC" w:rsidTr="00B1331D">
        <w:trPr>
          <w:trHeight w:val="322"/>
        </w:trPr>
        <w:tc>
          <w:tcPr>
            <w:tcW w:w="709" w:type="dxa"/>
            <w:vMerge w:val="restart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23" w:type="dxa"/>
            <w:gridSpan w:val="2"/>
            <w:vMerge w:val="restart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Наименование главы. Название темы</w:t>
            </w:r>
          </w:p>
        </w:tc>
        <w:tc>
          <w:tcPr>
            <w:tcW w:w="5103" w:type="dxa"/>
            <w:gridSpan w:val="3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Дата</w:t>
            </w:r>
          </w:p>
        </w:tc>
      </w:tr>
      <w:tr w:rsidR="004471B7" w:rsidRPr="00330ADC" w:rsidTr="00B1331D">
        <w:trPr>
          <w:trHeight w:val="377"/>
        </w:trPr>
        <w:tc>
          <w:tcPr>
            <w:tcW w:w="709" w:type="dxa"/>
            <w:vMerge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Merge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3635" w:type="dxa"/>
          </w:tcPr>
          <w:p w:rsidR="004471B7" w:rsidRPr="00330ADC" w:rsidRDefault="004471B7" w:rsidP="00B1331D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4471B7" w:rsidRPr="00330ADC" w:rsidTr="00B1331D">
        <w:trPr>
          <w:trHeight w:val="308"/>
        </w:trPr>
        <w:tc>
          <w:tcPr>
            <w:tcW w:w="709" w:type="dxa"/>
            <w:vMerge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Merge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15735" w:type="dxa"/>
            <w:gridSpan w:val="6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Регулирование </w:t>
            </w:r>
            <w:proofErr w:type="gramStart"/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  людей</w:t>
            </w:r>
            <w:proofErr w:type="gramEnd"/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обществе(14 ч).</w:t>
            </w:r>
          </w:p>
          <w:p w:rsidR="004471B7" w:rsidRPr="00330ADC" w:rsidRDefault="004471B7" w:rsidP="00B1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Предметные: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этикета;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</w:t>
            </w:r>
          </w:p>
          <w:p w:rsidR="004471B7" w:rsidRPr="00330ADC" w:rsidRDefault="004471B7" w:rsidP="00B1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471B7" w:rsidRPr="00330ADC" w:rsidRDefault="004471B7" w:rsidP="00B13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</w:t>
            </w: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е: выявляют особенности и признаки объектов, приводят примеры в качестве доказательства выдвигаемых положений.</w:t>
            </w:r>
            <w:r w:rsidRPr="00330A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причинно-следственные связи и зависимости между объектами                                                                                                       </w:t>
            </w:r>
            <w:r w:rsidRPr="0033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    участвуют в коллективном обсуждении проблем, обмениваются мнениями, понимают позицию партнера.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330ADC">
              <w:rPr>
                <w:rFonts w:ascii="Times New Roman" w:eastAsia="Calibri" w:hAnsi="Times New Roman" w:cs="Times New Roman"/>
                <w:sz w:val="24"/>
                <w:szCs w:val="24"/>
              </w:rPr>
              <w:t>: прогнозируют результаты уровня усвоения изучаемого материала, принимают и сохраняют учебную задачу. принимают и сохраняют учебную задачу, учитывают выделенные учителем ориентиры действия.</w:t>
            </w:r>
          </w:p>
          <w:p w:rsidR="004471B7" w:rsidRPr="00330ADC" w:rsidRDefault="004471B7" w:rsidP="00B1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30AD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этикета и хорошие манеры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Права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 человека и </w:t>
            </w: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6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устанавливает границы свободы человека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lastRenderedPageBreak/>
              <w:t>8-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заключается военная служба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rPr>
          <w:trHeight w:val="407"/>
        </w:trPr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10-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1" w:type="dxa"/>
          </w:tcPr>
          <w:p w:rsidR="004471B7" w:rsidRPr="00330ADC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и внутренняя дисциплина</w:t>
            </w:r>
          </w:p>
        </w:tc>
        <w:tc>
          <w:tcPr>
            <w:tcW w:w="1417" w:type="dxa"/>
          </w:tcPr>
          <w:p w:rsidR="004471B7" w:rsidRPr="00330ADC" w:rsidRDefault="004471B7" w:rsidP="00025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1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0DCE">
              <w:rPr>
                <w:rFonts w:ascii="Times New Roman" w:hAnsi="Times New Roman"/>
                <w:sz w:val="24"/>
                <w:szCs w:val="24"/>
              </w:rPr>
              <w:t>Виновен</w:t>
            </w:r>
            <w:proofErr w:type="gramEnd"/>
            <w:r w:rsidR="00B00DCE">
              <w:rPr>
                <w:rFonts w:ascii="Times New Roman" w:hAnsi="Times New Roman"/>
                <w:sz w:val="24"/>
                <w:szCs w:val="24"/>
              </w:rPr>
              <w:t>-отвечай.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стоит на страже закона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31" w:type="dxa"/>
          </w:tcPr>
          <w:p w:rsidR="004471B7" w:rsidRDefault="00B00DCE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наказывает</w:t>
            </w:r>
          </w:p>
        </w:tc>
        <w:tc>
          <w:tcPr>
            <w:tcW w:w="1417" w:type="dxa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2501" w:type="dxa"/>
            <w:gridSpan w:val="2"/>
          </w:tcPr>
          <w:p w:rsidR="004471B7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31" w:type="dxa"/>
          </w:tcPr>
          <w:p w:rsidR="004471B7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</w:tc>
        <w:tc>
          <w:tcPr>
            <w:tcW w:w="1417" w:type="dxa"/>
          </w:tcPr>
          <w:p w:rsidR="004471B7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71B7" w:rsidRPr="00330ADC" w:rsidRDefault="004471B7" w:rsidP="00B1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15735" w:type="dxa"/>
            <w:gridSpan w:val="6"/>
          </w:tcPr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Человек в экономических </w:t>
            </w:r>
            <w:proofErr w:type="gramStart"/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отношениях(</w:t>
            </w:r>
            <w:proofErr w:type="gramEnd"/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14 ч).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экономики; научатся определять, из чего складывается мастерство работника, чем определяется размер заработной платы; научатся определять, в каких формах можно организовать бизнес, каковы виды бизнеса, роль бизнеса в экономике;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471B7" w:rsidRPr="00330ADC" w:rsidRDefault="004471B7" w:rsidP="00B1331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/>
                <w:sz w:val="24"/>
                <w:szCs w:val="24"/>
              </w:rPr>
              <w:t>Познавательные: выявляют особенности и признаки объектов, приводят примеры в качестве доказательства выдвигаемых положений. 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4471B7" w:rsidRPr="00330ADC" w:rsidRDefault="004471B7" w:rsidP="00B1331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/>
                <w:sz w:val="24"/>
                <w:szCs w:val="24"/>
              </w:rPr>
              <w:t>Коммуникативные: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Анализируют вопросы, формулируют ответы. Участвуют в коллективном обсуждении проблем, обмениваются мнениями, понимают позицию партнера.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eastAsia="Calibri" w:hAnsi="Times New Roman"/>
                <w:sz w:val="24"/>
                <w:szCs w:val="24"/>
              </w:rPr>
              <w:t>Регулятивные: прогнозируют результаты уровня усвоения изучаемого материала, принимают и сохраняют учебную задачу.</w:t>
            </w:r>
            <w:r w:rsidRPr="00330AD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цель, составляют план и последовательность действий. С</w:t>
            </w:r>
            <w:r w:rsidRPr="00330ADC">
              <w:rPr>
                <w:rFonts w:ascii="Times New Roman" w:eastAsia="Calibri" w:hAnsi="Times New Roman"/>
                <w:sz w:val="24"/>
                <w:szCs w:val="24"/>
              </w:rPr>
              <w:t>тавят и формулируют проблему урока, самостоятельно создают алгоритм деятельности при решении проблемы.</w:t>
            </w:r>
            <w:r w:rsidRPr="00330AD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30ADC">
              <w:rPr>
                <w:rFonts w:ascii="Times New Roman" w:eastAsia="Calibri" w:hAnsi="Times New Roman"/>
                <w:sz w:val="24"/>
                <w:szCs w:val="24"/>
              </w:rPr>
              <w:t xml:space="preserve">равнивают разные </w:t>
            </w:r>
            <w:proofErr w:type="spellStart"/>
            <w:r w:rsidRPr="00330ADC">
              <w:rPr>
                <w:rFonts w:ascii="Times New Roman" w:eastAsia="Calibri" w:hAnsi="Times New Roman"/>
                <w:sz w:val="24"/>
                <w:szCs w:val="24"/>
              </w:rPr>
              <w:t>т.з</w:t>
            </w:r>
            <w:proofErr w:type="spellEnd"/>
            <w:r w:rsidRPr="00330ADC">
              <w:rPr>
                <w:rFonts w:ascii="Times New Roman" w:eastAsia="Calibri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471B7" w:rsidRPr="00330ADC" w:rsidRDefault="004471B7" w:rsidP="00B133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330ADC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30ADC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 применяют правила делового сотрудничества, сравнивают </w:t>
            </w:r>
            <w:r w:rsidRPr="00330ADC">
              <w:rPr>
                <w:rFonts w:ascii="Times New Roman" w:hAnsi="Times New Roman"/>
                <w:sz w:val="24"/>
                <w:szCs w:val="24"/>
              </w:rPr>
              <w:lastRenderedPageBreak/>
              <w:t>разные точки зрения, оценивают собственную учебную деятельность, выражают положительное отношение к процессу познания.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</w:tr>
    </w:tbl>
    <w:p w:rsidR="004471B7" w:rsidRPr="00330ADC" w:rsidRDefault="004471B7" w:rsidP="004471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281" w:type="dxa"/>
        <w:tblLook w:val="04A0" w:firstRow="1" w:lastRow="0" w:firstColumn="1" w:lastColumn="0" w:noHBand="0" w:noVBand="1"/>
      </w:tblPr>
      <w:tblGrid>
        <w:gridCol w:w="850"/>
        <w:gridCol w:w="10207"/>
        <w:gridCol w:w="1418"/>
        <w:gridCol w:w="3260"/>
      </w:tblGrid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  <w:r w:rsidR="00B00DCE">
              <w:rPr>
                <w:rFonts w:ascii="Times New Roman" w:hAnsi="Times New Roman"/>
                <w:sz w:val="24"/>
                <w:szCs w:val="24"/>
                <w:lang w:eastAsia="ru-RU"/>
              </w:rPr>
              <w:t>и ее основные участники</w:t>
            </w:r>
          </w:p>
        </w:tc>
        <w:tc>
          <w:tcPr>
            <w:tcW w:w="1418" w:type="dxa"/>
          </w:tcPr>
          <w:p w:rsidR="004471B7" w:rsidRPr="001B331E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1418" w:type="dxa"/>
          </w:tcPr>
          <w:p w:rsidR="004471B7" w:rsidRPr="001B331E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работник</w:t>
            </w:r>
            <w:r w:rsidR="00A13C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4471B7" w:rsidRPr="001B331E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7" w:type="dxa"/>
          </w:tcPr>
          <w:p w:rsidR="004471B7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Затраты производства. Все ли выгодно производить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21-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Виды бизнеса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бизнеса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23-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Реклама – двигатель торговли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25-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Деньги 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Функции денег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rPr>
          <w:trHeight w:val="147"/>
        </w:trPr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850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7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418" w:type="dxa"/>
          </w:tcPr>
          <w:p w:rsidR="004471B7" w:rsidRPr="003269F8" w:rsidRDefault="004471B7" w:rsidP="00B13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15735" w:type="dxa"/>
            <w:gridSpan w:val="4"/>
          </w:tcPr>
          <w:p w:rsidR="004471B7" w:rsidRPr="00330ADC" w:rsidRDefault="004471B7" w:rsidP="00B13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Человек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природа (6часов</w:t>
            </w: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научатся давать определение понятия «экологическая мораль», характеризовать правила экологической морали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</w:t>
            </w:r>
          </w:p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30ADC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30ADC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proofErr w:type="gramStart"/>
            <w:r w:rsidRPr="00330ADC">
              <w:rPr>
                <w:rFonts w:ascii="Times New Roman" w:hAnsi="Times New Roman"/>
                <w:sz w:val="24"/>
                <w:szCs w:val="24"/>
              </w:rPr>
              <w:t>в коллективом</w:t>
            </w:r>
            <w:proofErr w:type="gramEnd"/>
            <w:r w:rsidRPr="00330ADC">
              <w:rPr>
                <w:rFonts w:ascii="Times New Roman" w:hAnsi="Times New Roman"/>
                <w:sz w:val="24"/>
                <w:szCs w:val="24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 xml:space="preserve">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330A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30ADC">
              <w:rPr>
                <w:rFonts w:ascii="Times New Roman" w:hAnsi="Times New Roman"/>
                <w:sz w:val="24"/>
                <w:szCs w:val="24"/>
              </w:rPr>
              <w:t>. творческого и исследовательского характера.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30ADC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30ADC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330ADC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</w:t>
            </w:r>
            <w:r w:rsidRPr="00330A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330ADC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30ADC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  <w:p w:rsidR="004471B7" w:rsidRPr="00330ADC" w:rsidRDefault="004471B7" w:rsidP="00B133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C">
              <w:rPr>
                <w:rFonts w:ascii="Times New Roman" w:hAnsi="Times New Roman"/>
                <w:sz w:val="24"/>
                <w:szCs w:val="24"/>
              </w:rPr>
              <w:t>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</w:t>
            </w:r>
          </w:p>
        </w:tc>
      </w:tr>
    </w:tbl>
    <w:tbl>
      <w:tblPr>
        <w:tblStyle w:val="1"/>
        <w:tblW w:w="1573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0065"/>
        <w:gridCol w:w="2268"/>
        <w:gridCol w:w="2693"/>
      </w:tblGrid>
      <w:tr w:rsidR="004471B7" w:rsidRPr="00330ADC" w:rsidTr="00B1331D">
        <w:tc>
          <w:tcPr>
            <w:tcW w:w="709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65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693" w:type="dxa"/>
          </w:tcPr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709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5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природу – значит охранять жизнь</w:t>
            </w:r>
          </w:p>
        </w:tc>
        <w:tc>
          <w:tcPr>
            <w:tcW w:w="2268" w:type="dxa"/>
          </w:tcPr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693" w:type="dxa"/>
          </w:tcPr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709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5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2268" w:type="dxa"/>
          </w:tcPr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693" w:type="dxa"/>
          </w:tcPr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709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5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</w:tc>
        <w:tc>
          <w:tcPr>
            <w:tcW w:w="2268" w:type="dxa"/>
          </w:tcPr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693" w:type="dxa"/>
          </w:tcPr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B7" w:rsidRPr="00330ADC" w:rsidTr="00B1331D">
        <w:tc>
          <w:tcPr>
            <w:tcW w:w="709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10065" w:type="dxa"/>
          </w:tcPr>
          <w:p w:rsidR="004471B7" w:rsidRPr="00330ADC" w:rsidRDefault="004471B7" w:rsidP="00B1331D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268" w:type="dxa"/>
          </w:tcPr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4471B7" w:rsidRPr="003269F8" w:rsidRDefault="004471B7" w:rsidP="00B13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9F8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4471B7" w:rsidRPr="00330ADC" w:rsidRDefault="004471B7" w:rsidP="00B13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71B7" w:rsidRDefault="004471B7" w:rsidP="004471B7">
      <w:pPr>
        <w:rPr>
          <w:rFonts w:ascii="Times New Roman" w:hAnsi="Times New Roman" w:cs="Times New Roman"/>
          <w:sz w:val="24"/>
          <w:szCs w:val="24"/>
        </w:rPr>
      </w:pPr>
    </w:p>
    <w:p w:rsidR="004471B7" w:rsidRPr="00330ADC" w:rsidRDefault="004471B7" w:rsidP="004471B7">
      <w:pPr>
        <w:rPr>
          <w:rFonts w:ascii="Times New Roman" w:hAnsi="Times New Roman" w:cs="Times New Roman"/>
          <w:sz w:val="24"/>
          <w:szCs w:val="24"/>
        </w:rPr>
      </w:pPr>
    </w:p>
    <w:p w:rsidR="00094987" w:rsidRDefault="00094987"/>
    <w:sectPr w:rsidR="00094987" w:rsidSect="004471B7">
      <w:footerReference w:type="default" r:id="rId7"/>
      <w:pgSz w:w="16838" w:h="11906" w:orient="landscape"/>
      <w:pgMar w:top="1701" w:right="953" w:bottom="56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EF" w:rsidRDefault="00A878EF" w:rsidP="004471B7">
      <w:pPr>
        <w:spacing w:after="0" w:line="240" w:lineRule="auto"/>
      </w:pPr>
      <w:r>
        <w:separator/>
      </w:r>
    </w:p>
  </w:endnote>
  <w:endnote w:type="continuationSeparator" w:id="0">
    <w:p w:rsidR="00A878EF" w:rsidRDefault="00A878EF" w:rsidP="0044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8061"/>
      <w:docPartObj>
        <w:docPartGallery w:val="Page Numbers (Bottom of Page)"/>
        <w:docPartUnique/>
      </w:docPartObj>
    </w:sdtPr>
    <w:sdtEndPr/>
    <w:sdtContent>
      <w:p w:rsidR="004471B7" w:rsidRDefault="004471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E2">
          <w:rPr>
            <w:noProof/>
          </w:rPr>
          <w:t>5</w:t>
        </w:r>
        <w:r>
          <w:fldChar w:fldCharType="end"/>
        </w:r>
      </w:p>
    </w:sdtContent>
  </w:sdt>
  <w:p w:rsidR="004471B7" w:rsidRDefault="004471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EF" w:rsidRDefault="00A878EF" w:rsidP="004471B7">
      <w:pPr>
        <w:spacing w:after="0" w:line="240" w:lineRule="auto"/>
      </w:pPr>
      <w:r>
        <w:separator/>
      </w:r>
    </w:p>
  </w:footnote>
  <w:footnote w:type="continuationSeparator" w:id="0">
    <w:p w:rsidR="00A878EF" w:rsidRDefault="00A878EF" w:rsidP="0044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B7"/>
    <w:rsid w:val="0002574D"/>
    <w:rsid w:val="00094987"/>
    <w:rsid w:val="00386FEF"/>
    <w:rsid w:val="003F0FE1"/>
    <w:rsid w:val="004471B7"/>
    <w:rsid w:val="005E49CA"/>
    <w:rsid w:val="006534C1"/>
    <w:rsid w:val="00990F4B"/>
    <w:rsid w:val="00A13C37"/>
    <w:rsid w:val="00A878EF"/>
    <w:rsid w:val="00B00DCE"/>
    <w:rsid w:val="00BF7E80"/>
    <w:rsid w:val="00E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DB18-8593-4F47-9044-8DDD43D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B7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471B7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471B7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4471B7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1B7"/>
  </w:style>
  <w:style w:type="paragraph" w:styleId="a8">
    <w:name w:val="footer"/>
    <w:basedOn w:val="a"/>
    <w:link w:val="a9"/>
    <w:uiPriority w:val="99"/>
    <w:unhideWhenUsed/>
    <w:rsid w:val="0044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329D-BA6B-4C89-8904-7A967323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User</cp:lastModifiedBy>
  <cp:revision>12</cp:revision>
  <dcterms:created xsi:type="dcterms:W3CDTF">2018-01-12T17:58:00Z</dcterms:created>
  <dcterms:modified xsi:type="dcterms:W3CDTF">2019-11-12T10:31:00Z</dcterms:modified>
</cp:coreProperties>
</file>